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22F9A" w14:textId="77777777" w:rsidR="008F5964" w:rsidRPr="00E920CE" w:rsidRDefault="008F5964" w:rsidP="00E920CE">
      <w:pPr>
        <w:spacing w:before="0" w:after="0"/>
        <w:rPr>
          <w:sz w:val="18"/>
          <w:szCs w:val="18"/>
        </w:rPr>
      </w:pPr>
      <w:bookmarkStart w:id="0" w:name="_Hlk505067475"/>
    </w:p>
    <w:p w14:paraId="6158FCF6" w14:textId="77777777" w:rsidR="005A0A91" w:rsidRPr="00E920CE" w:rsidRDefault="00357DE5" w:rsidP="005A0A91">
      <w:pPr>
        <w:jc w:val="right"/>
        <w:rPr>
          <w:sz w:val="18"/>
          <w:szCs w:val="18"/>
          <w:lang w:val="x-none"/>
        </w:rPr>
      </w:pPr>
      <w:r>
        <w:rPr>
          <w:sz w:val="18"/>
          <w:szCs w:val="18"/>
        </w:rPr>
        <w:t>10</w:t>
      </w:r>
      <w:r w:rsidR="005A0A91" w:rsidRPr="00E920CE">
        <w:rPr>
          <w:sz w:val="18"/>
          <w:szCs w:val="18"/>
          <w:lang w:val="x-none"/>
        </w:rPr>
        <w:t>.</w:t>
      </w:r>
      <w:r w:rsidR="004E4974" w:rsidRPr="00E920CE">
        <w:rPr>
          <w:sz w:val="18"/>
          <w:szCs w:val="18"/>
        </w:rPr>
        <w:t xml:space="preserve"> </w:t>
      </w:r>
      <w:r w:rsidR="005A0A91" w:rsidRPr="00E920CE">
        <w:rPr>
          <w:sz w:val="18"/>
          <w:szCs w:val="18"/>
          <w:lang w:val="x-none"/>
        </w:rPr>
        <w:t>sz</w:t>
      </w:r>
      <w:r w:rsidR="004E4974" w:rsidRPr="00E920CE">
        <w:rPr>
          <w:sz w:val="18"/>
          <w:szCs w:val="18"/>
        </w:rPr>
        <w:t>ámú</w:t>
      </w:r>
      <w:r w:rsidR="005A0A91" w:rsidRPr="00E920CE">
        <w:rPr>
          <w:sz w:val="18"/>
          <w:szCs w:val="18"/>
          <w:lang w:val="x-none"/>
        </w:rPr>
        <w:t xml:space="preserve"> melléklet</w:t>
      </w:r>
    </w:p>
    <w:p w14:paraId="2DED574A" w14:textId="77777777" w:rsidR="005A0A91" w:rsidRPr="00E920CE" w:rsidRDefault="005A0A91" w:rsidP="005A0A91">
      <w:pPr>
        <w:rPr>
          <w:b/>
          <w:sz w:val="20"/>
          <w:szCs w:val="20"/>
        </w:rPr>
      </w:pPr>
    </w:p>
    <w:p w14:paraId="053A7745" w14:textId="77777777" w:rsidR="005A0A91" w:rsidRPr="00E920CE" w:rsidRDefault="005A0A91" w:rsidP="005A0A91">
      <w:pPr>
        <w:rPr>
          <w:b/>
          <w:sz w:val="20"/>
          <w:szCs w:val="20"/>
        </w:rPr>
      </w:pPr>
    </w:p>
    <w:p w14:paraId="2EFE4D30" w14:textId="77777777" w:rsidR="005A0A91" w:rsidRPr="00E920CE" w:rsidRDefault="005A0A91" w:rsidP="005A0A91">
      <w:pPr>
        <w:rPr>
          <w:b/>
          <w:sz w:val="20"/>
          <w:szCs w:val="20"/>
        </w:rPr>
      </w:pPr>
    </w:p>
    <w:p w14:paraId="6CE3E9F9" w14:textId="77777777" w:rsidR="005A0A91" w:rsidRPr="00E920CE" w:rsidRDefault="005A0A91" w:rsidP="005A0A91">
      <w:pPr>
        <w:rPr>
          <w:b/>
          <w:sz w:val="20"/>
          <w:szCs w:val="20"/>
        </w:rPr>
      </w:pPr>
    </w:p>
    <w:p w14:paraId="7E93F6DB" w14:textId="77777777" w:rsidR="005A0A91" w:rsidRPr="00E920CE" w:rsidRDefault="005A0A91" w:rsidP="005A0A91">
      <w:pPr>
        <w:rPr>
          <w:b/>
          <w:sz w:val="20"/>
          <w:szCs w:val="20"/>
        </w:rPr>
      </w:pPr>
    </w:p>
    <w:p w14:paraId="0D722413" w14:textId="77777777" w:rsidR="005A0A91" w:rsidRPr="00E920CE" w:rsidRDefault="005A0A91" w:rsidP="005A0A91">
      <w:pPr>
        <w:rPr>
          <w:b/>
          <w:sz w:val="20"/>
          <w:szCs w:val="20"/>
        </w:rPr>
      </w:pPr>
    </w:p>
    <w:p w14:paraId="6EDEB1C2" w14:textId="77777777" w:rsidR="005A0A91" w:rsidRPr="001A4B89" w:rsidRDefault="005A0A91" w:rsidP="005A0A91">
      <w:pPr>
        <w:jc w:val="center"/>
        <w:rPr>
          <w:i/>
        </w:rPr>
      </w:pPr>
      <w:r w:rsidRPr="000053A7">
        <w:rPr>
          <w:i/>
          <w:highlight w:val="yellow"/>
        </w:rPr>
        <w:t>………………………………………..</w:t>
      </w:r>
      <w:r w:rsidRPr="001A4B89">
        <w:rPr>
          <w:i/>
        </w:rPr>
        <w:t xml:space="preserve"> Kft.</w:t>
      </w:r>
    </w:p>
    <w:p w14:paraId="70565CE7" w14:textId="77777777" w:rsidR="005A0A91" w:rsidRPr="001A4B89" w:rsidRDefault="005A0A91" w:rsidP="005A0A91">
      <w:pPr>
        <w:jc w:val="center"/>
        <w:rPr>
          <w:b/>
          <w:iCs/>
        </w:rPr>
      </w:pPr>
    </w:p>
    <w:p w14:paraId="3C370CD1" w14:textId="77777777" w:rsidR="005A0A91" w:rsidRPr="001A4B89" w:rsidRDefault="005A0A91" w:rsidP="005A0A91">
      <w:pPr>
        <w:jc w:val="center"/>
        <w:rPr>
          <w:b/>
          <w:iCs/>
        </w:rPr>
      </w:pPr>
      <w:r w:rsidRPr="001A4B89">
        <w:rPr>
          <w:b/>
          <w:iCs/>
        </w:rPr>
        <w:t xml:space="preserve">a </w:t>
      </w:r>
      <w:r w:rsidR="00E81D5F" w:rsidRPr="00E920CE">
        <w:rPr>
          <w:b/>
          <w:iCs/>
        </w:rPr>
        <w:t>Takarékbank Zrt.</w:t>
      </w:r>
    </w:p>
    <w:p w14:paraId="26F3945B" w14:textId="77777777" w:rsidR="005A0A91" w:rsidRPr="001A4B89" w:rsidRDefault="005A0A91" w:rsidP="005A0A91">
      <w:pPr>
        <w:jc w:val="center"/>
        <w:rPr>
          <w:b/>
          <w:iCs/>
        </w:rPr>
      </w:pPr>
      <w:r w:rsidRPr="001A4B89">
        <w:rPr>
          <w:b/>
          <w:iCs/>
        </w:rPr>
        <w:t>megbízott közvetítőjének</w:t>
      </w:r>
    </w:p>
    <w:p w14:paraId="698F2625" w14:textId="77777777" w:rsidR="005A0A91" w:rsidRPr="001A4B89" w:rsidRDefault="005A0A91" w:rsidP="005A0A91">
      <w:pPr>
        <w:jc w:val="center"/>
        <w:rPr>
          <w:b/>
        </w:rPr>
      </w:pPr>
      <w:r w:rsidRPr="001A4B89">
        <w:rPr>
          <w:b/>
        </w:rPr>
        <w:t>Belső kockázatértékelése és jelentése</w:t>
      </w:r>
    </w:p>
    <w:p w14:paraId="1BA0A47F" w14:textId="77777777" w:rsidR="005A0A91" w:rsidRPr="00E920CE" w:rsidRDefault="005A0A91" w:rsidP="005A0A91">
      <w:pPr>
        <w:jc w:val="center"/>
        <w:rPr>
          <w:b/>
          <w:iCs/>
          <w:sz w:val="20"/>
          <w:szCs w:val="20"/>
        </w:rPr>
      </w:pPr>
    </w:p>
    <w:p w14:paraId="7CD357B4" w14:textId="77777777" w:rsidR="005A0A91" w:rsidRPr="00E920CE" w:rsidRDefault="005A0A91" w:rsidP="005A0A91">
      <w:pPr>
        <w:jc w:val="center"/>
        <w:rPr>
          <w:b/>
          <w:iCs/>
          <w:sz w:val="20"/>
          <w:szCs w:val="20"/>
        </w:rPr>
      </w:pPr>
    </w:p>
    <w:p w14:paraId="52D87DBD" w14:textId="77777777" w:rsidR="005A0A91" w:rsidRPr="00E920CE" w:rsidRDefault="005A0A91" w:rsidP="005A0A91">
      <w:pPr>
        <w:jc w:val="center"/>
        <w:rPr>
          <w:b/>
          <w:iCs/>
          <w:sz w:val="20"/>
          <w:szCs w:val="20"/>
        </w:rPr>
      </w:pPr>
    </w:p>
    <w:p w14:paraId="565CA47C" w14:textId="77777777" w:rsidR="005A0A91" w:rsidRPr="00E920CE" w:rsidRDefault="005A0A91" w:rsidP="005A0A91">
      <w:pPr>
        <w:jc w:val="center"/>
        <w:rPr>
          <w:b/>
          <w:iCs/>
          <w:sz w:val="20"/>
          <w:szCs w:val="20"/>
        </w:rPr>
      </w:pPr>
    </w:p>
    <w:p w14:paraId="3B1F074F" w14:textId="77777777" w:rsidR="005A0A91" w:rsidRPr="00E920CE" w:rsidRDefault="005A0A91" w:rsidP="005A0A91">
      <w:pPr>
        <w:rPr>
          <w:b/>
          <w:iCs/>
          <w:sz w:val="20"/>
          <w:szCs w:val="20"/>
        </w:rPr>
      </w:pPr>
    </w:p>
    <w:p w14:paraId="30682882" w14:textId="77777777" w:rsidR="005A0A91" w:rsidRPr="00E920CE" w:rsidRDefault="005A0A91" w:rsidP="005A0A91">
      <w:pPr>
        <w:rPr>
          <w:b/>
          <w:iCs/>
          <w:sz w:val="20"/>
          <w:szCs w:val="20"/>
        </w:rPr>
      </w:pPr>
    </w:p>
    <w:p w14:paraId="26E6CFA8" w14:textId="77777777" w:rsidR="005A0A91" w:rsidRPr="00E920CE" w:rsidRDefault="005A0A91" w:rsidP="005A0A91">
      <w:pPr>
        <w:rPr>
          <w:b/>
          <w:iCs/>
          <w:sz w:val="20"/>
          <w:szCs w:val="20"/>
        </w:rPr>
      </w:pPr>
    </w:p>
    <w:p w14:paraId="7FB91DFE" w14:textId="77777777" w:rsidR="005A0A91" w:rsidRPr="00E920CE" w:rsidRDefault="005A0A91" w:rsidP="005A0A91">
      <w:pPr>
        <w:rPr>
          <w:b/>
          <w:iCs/>
          <w:sz w:val="20"/>
          <w:szCs w:val="20"/>
        </w:rPr>
      </w:pPr>
    </w:p>
    <w:p w14:paraId="7BC0A1CA" w14:textId="77777777" w:rsidR="005A0A91" w:rsidRPr="00E920CE" w:rsidRDefault="005A0A91" w:rsidP="005A0A91">
      <w:pPr>
        <w:rPr>
          <w:b/>
          <w:iCs/>
          <w:sz w:val="20"/>
          <w:szCs w:val="20"/>
        </w:rPr>
      </w:pPr>
    </w:p>
    <w:p w14:paraId="280BC0CA" w14:textId="77777777" w:rsidR="005A0A91" w:rsidRPr="00E920CE" w:rsidRDefault="005A0A91" w:rsidP="005A0A91">
      <w:pPr>
        <w:rPr>
          <w:b/>
          <w:iCs/>
          <w:sz w:val="20"/>
          <w:szCs w:val="20"/>
        </w:rPr>
      </w:pPr>
    </w:p>
    <w:p w14:paraId="65EFC957" w14:textId="77777777" w:rsidR="005A0A91" w:rsidRPr="00E920CE" w:rsidRDefault="005A0A91" w:rsidP="005A0A91">
      <w:pPr>
        <w:rPr>
          <w:b/>
          <w:iCs/>
          <w:sz w:val="20"/>
          <w:szCs w:val="20"/>
        </w:rPr>
      </w:pPr>
    </w:p>
    <w:p w14:paraId="3B0C0525" w14:textId="77777777" w:rsidR="005A0A91" w:rsidRPr="00E920CE" w:rsidRDefault="005A0A91" w:rsidP="005A0A91">
      <w:pPr>
        <w:jc w:val="center"/>
        <w:rPr>
          <w:b/>
          <w:iCs/>
          <w:sz w:val="20"/>
          <w:szCs w:val="20"/>
        </w:rPr>
      </w:pPr>
      <w:r w:rsidRPr="00E920CE">
        <w:rPr>
          <w:b/>
          <w:iCs/>
          <w:sz w:val="20"/>
          <w:szCs w:val="20"/>
        </w:rPr>
        <w:t>Hatályos</w:t>
      </w:r>
    </w:p>
    <w:p w14:paraId="572E1D8E" w14:textId="66126B4D" w:rsidR="005A0A91" w:rsidRPr="00E920CE" w:rsidRDefault="005A0A91" w:rsidP="005A0A91">
      <w:pPr>
        <w:jc w:val="center"/>
        <w:rPr>
          <w:b/>
          <w:iCs/>
          <w:sz w:val="20"/>
          <w:szCs w:val="20"/>
        </w:rPr>
      </w:pPr>
      <w:r w:rsidRPr="00E920CE">
        <w:rPr>
          <w:b/>
          <w:iCs/>
          <w:sz w:val="20"/>
          <w:szCs w:val="20"/>
        </w:rPr>
        <w:t>20</w:t>
      </w:r>
      <w:r w:rsidR="00E81D5F">
        <w:rPr>
          <w:b/>
          <w:iCs/>
          <w:sz w:val="20"/>
          <w:szCs w:val="20"/>
        </w:rPr>
        <w:t>2</w:t>
      </w:r>
      <w:r w:rsidR="00BD790D">
        <w:rPr>
          <w:b/>
          <w:iCs/>
          <w:sz w:val="20"/>
          <w:szCs w:val="20"/>
        </w:rPr>
        <w:t>1</w:t>
      </w:r>
      <w:r w:rsidRPr="00E920CE">
        <w:rPr>
          <w:b/>
          <w:iCs/>
          <w:sz w:val="20"/>
          <w:szCs w:val="20"/>
        </w:rPr>
        <w:t>.</w:t>
      </w:r>
      <w:r w:rsidRPr="000053A7">
        <w:rPr>
          <w:b/>
          <w:iCs/>
          <w:sz w:val="20"/>
          <w:szCs w:val="20"/>
          <w:highlight w:val="yellow"/>
        </w:rPr>
        <w:t>.……….</w:t>
      </w:r>
      <w:r w:rsidRPr="00E920CE">
        <w:rPr>
          <w:b/>
          <w:iCs/>
          <w:sz w:val="20"/>
          <w:szCs w:val="20"/>
        </w:rPr>
        <w:t xml:space="preserve"> napjától - visszavonásig</w:t>
      </w:r>
    </w:p>
    <w:p w14:paraId="1F30A482" w14:textId="77777777" w:rsidR="005A0A91" w:rsidRPr="00E920CE" w:rsidRDefault="005A0A91" w:rsidP="005A0A91">
      <w:pPr>
        <w:spacing w:before="0" w:after="0"/>
        <w:jc w:val="left"/>
        <w:rPr>
          <w:b/>
          <w:sz w:val="20"/>
          <w:szCs w:val="20"/>
        </w:rPr>
      </w:pPr>
      <w:bookmarkStart w:id="1" w:name="_Toc511046708"/>
      <w:bookmarkEnd w:id="0"/>
      <w:r w:rsidRPr="00E920CE">
        <w:rPr>
          <w:b/>
          <w:sz w:val="20"/>
          <w:szCs w:val="20"/>
        </w:rPr>
        <w:br w:type="page"/>
      </w:r>
    </w:p>
    <w:p w14:paraId="2823D37D" w14:textId="77777777" w:rsidR="005A0A91" w:rsidRPr="00E920CE" w:rsidRDefault="005A0A91" w:rsidP="00E920CE">
      <w:pPr>
        <w:spacing w:before="0" w:after="0"/>
        <w:rPr>
          <w:b/>
          <w:sz w:val="20"/>
          <w:szCs w:val="20"/>
        </w:rPr>
      </w:pPr>
    </w:p>
    <w:p w14:paraId="01752819" w14:textId="77777777" w:rsidR="005A0A91" w:rsidRPr="00E920CE" w:rsidRDefault="005A0A91" w:rsidP="00E920CE">
      <w:pPr>
        <w:spacing w:before="0" w:after="0"/>
        <w:jc w:val="center"/>
        <w:rPr>
          <w:b/>
          <w:sz w:val="20"/>
          <w:szCs w:val="20"/>
        </w:rPr>
      </w:pPr>
      <w:r w:rsidRPr="00E920CE">
        <w:rPr>
          <w:b/>
          <w:sz w:val="20"/>
          <w:szCs w:val="20"/>
        </w:rPr>
        <w:t>I. ÁLTALÁNOS RÉSZ</w:t>
      </w:r>
      <w:bookmarkEnd w:id="1"/>
    </w:p>
    <w:p w14:paraId="068FF7B7" w14:textId="77777777" w:rsidR="005A0A91" w:rsidRPr="00E920CE" w:rsidRDefault="005A0A91" w:rsidP="00E920CE">
      <w:pPr>
        <w:spacing w:before="0" w:after="0"/>
        <w:rPr>
          <w:bCs/>
          <w:sz w:val="20"/>
          <w:szCs w:val="20"/>
        </w:rPr>
      </w:pPr>
    </w:p>
    <w:p w14:paraId="5C1ED689" w14:textId="2123D1F0" w:rsidR="005A0A91" w:rsidRPr="00E920CE" w:rsidRDefault="00BD790D" w:rsidP="00E920CE">
      <w:pPr>
        <w:spacing w:before="0" w:after="0"/>
        <w:rPr>
          <w:bCs/>
          <w:sz w:val="20"/>
          <w:szCs w:val="20"/>
        </w:rPr>
      </w:pPr>
      <w:r w:rsidRPr="00EA73BB">
        <w:rPr>
          <w:rFonts w:ascii="Calibri" w:hAnsi="Calibri" w:cs="Calibri"/>
          <w:bCs/>
          <w:sz w:val="20"/>
          <w:szCs w:val="20"/>
        </w:rPr>
        <w:t xml:space="preserve">A(z) </w:t>
      </w:r>
      <w:r w:rsidRPr="004C4EBE">
        <w:rPr>
          <w:rFonts w:ascii="Calibri" w:hAnsi="Calibri" w:cs="Calibri"/>
          <w:bCs/>
          <w:sz w:val="20"/>
          <w:szCs w:val="20"/>
          <w:highlight w:val="yellow"/>
        </w:rPr>
        <w:t>………………………………………………..</w:t>
      </w:r>
      <w:r w:rsidRPr="00EA73BB">
        <w:rPr>
          <w:rFonts w:ascii="Calibri" w:hAnsi="Calibri" w:cs="Calibri"/>
          <w:bCs/>
          <w:sz w:val="20"/>
          <w:szCs w:val="20"/>
        </w:rPr>
        <w:t xml:space="preserve"> (székhelye: </w:t>
      </w:r>
      <w:r w:rsidRPr="004C4EBE">
        <w:rPr>
          <w:rFonts w:ascii="Calibri" w:hAnsi="Calibri" w:cs="Calibri"/>
          <w:bCs/>
          <w:sz w:val="20"/>
          <w:szCs w:val="20"/>
          <w:highlight w:val="yellow"/>
        </w:rPr>
        <w:t>…………………………</w:t>
      </w:r>
      <w:r w:rsidRPr="00EA73BB">
        <w:rPr>
          <w:rFonts w:ascii="Calibri" w:hAnsi="Calibri" w:cs="Calibri"/>
          <w:bCs/>
          <w:sz w:val="20"/>
          <w:szCs w:val="20"/>
        </w:rPr>
        <w:t xml:space="preserve"> ; cégjegyzékszáma: </w:t>
      </w:r>
      <w:r w:rsidRPr="004C4EBE">
        <w:rPr>
          <w:rFonts w:ascii="Calibri" w:hAnsi="Calibri" w:cs="Calibri"/>
          <w:bCs/>
          <w:sz w:val="20"/>
          <w:szCs w:val="20"/>
          <w:highlight w:val="yellow"/>
        </w:rPr>
        <w:t>……………………..</w:t>
      </w:r>
      <w:r w:rsidRPr="00EA73BB">
        <w:rPr>
          <w:rFonts w:ascii="Calibri" w:hAnsi="Calibri" w:cs="Calibri"/>
          <w:bCs/>
          <w:sz w:val="20"/>
          <w:szCs w:val="20"/>
        </w:rPr>
        <w:t>; a továbbiakban: Közvetítő)</w:t>
      </w:r>
      <w:r w:rsidRPr="004B77E2">
        <w:rPr>
          <w:rFonts w:ascii="Calibri" w:hAnsi="Calibri" w:cs="Calibri"/>
          <w:bCs/>
          <w:sz w:val="20"/>
          <w:szCs w:val="20"/>
        </w:rPr>
        <w:t xml:space="preserve"> </w:t>
      </w:r>
      <w:r>
        <w:rPr>
          <w:rFonts w:ascii="Calibri" w:hAnsi="Calibri" w:cs="Calibri"/>
          <w:bCs/>
          <w:sz w:val="20"/>
          <w:szCs w:val="20"/>
        </w:rPr>
        <w:t xml:space="preserve">a </w:t>
      </w:r>
      <w:r w:rsidRPr="00BD790D">
        <w:rPr>
          <w:bCs/>
          <w:sz w:val="20"/>
          <w:szCs w:val="20"/>
        </w:rPr>
        <w:t xml:space="preserve">Takarékbank Zrt. (székhelye: 1117 Budapest, Magyar tudósok körútja 9.; cégjegyzékszáma: 01-10-140275; a továbbiakban: Megbízó) megbízásából függő kiemelt közvetítőként </w:t>
      </w:r>
      <w:r w:rsidR="005A0A91" w:rsidRPr="00E920CE">
        <w:rPr>
          <w:bCs/>
          <w:sz w:val="20"/>
          <w:szCs w:val="20"/>
        </w:rPr>
        <w:t xml:space="preserve">a Hpt. szerinti </w:t>
      </w:r>
      <w:r w:rsidR="00D22AF9">
        <w:rPr>
          <w:bCs/>
          <w:sz w:val="20"/>
          <w:szCs w:val="20"/>
        </w:rPr>
        <w:t xml:space="preserve">hitel- és pénzkölcsön nyújtásnak minősülő </w:t>
      </w:r>
      <w:r w:rsidR="00C518E9">
        <w:rPr>
          <w:bCs/>
          <w:sz w:val="20"/>
          <w:szCs w:val="20"/>
        </w:rPr>
        <w:t xml:space="preserve">kézizálog fedezete mellett történő pénzkölcsön nyújtási (a továbbiakban: </w:t>
      </w:r>
      <w:r w:rsidR="00D22AF9">
        <w:rPr>
          <w:bCs/>
          <w:sz w:val="20"/>
          <w:szCs w:val="20"/>
        </w:rPr>
        <w:t>zálogkölcsön nyújtási</w:t>
      </w:r>
      <w:r w:rsidR="00C518E9">
        <w:rPr>
          <w:bCs/>
          <w:sz w:val="20"/>
          <w:szCs w:val="20"/>
        </w:rPr>
        <w:t>)</w:t>
      </w:r>
      <w:r w:rsidR="00D22AF9" w:rsidRPr="00E920CE">
        <w:rPr>
          <w:bCs/>
          <w:sz w:val="20"/>
          <w:szCs w:val="20"/>
        </w:rPr>
        <w:t xml:space="preserve"> </w:t>
      </w:r>
      <w:r w:rsidR="005A0A91" w:rsidRPr="00E920CE">
        <w:rPr>
          <w:bCs/>
          <w:sz w:val="20"/>
          <w:szCs w:val="20"/>
        </w:rPr>
        <w:t>tevékenységet végez.</w:t>
      </w:r>
    </w:p>
    <w:p w14:paraId="26192DCE" w14:textId="77777777" w:rsidR="005A0A91" w:rsidRPr="00E920CE" w:rsidRDefault="005A0A91" w:rsidP="00E920CE">
      <w:pPr>
        <w:spacing w:before="0" w:after="0"/>
        <w:rPr>
          <w:bCs/>
          <w:sz w:val="20"/>
          <w:szCs w:val="20"/>
        </w:rPr>
      </w:pPr>
    </w:p>
    <w:p w14:paraId="2EFEFEDF" w14:textId="598BD520" w:rsidR="005A0A91" w:rsidRPr="00E920CE" w:rsidRDefault="005A0A91" w:rsidP="00E920CE">
      <w:pPr>
        <w:spacing w:before="0" w:after="0"/>
        <w:rPr>
          <w:bCs/>
          <w:sz w:val="20"/>
          <w:szCs w:val="20"/>
        </w:rPr>
      </w:pPr>
      <w:r w:rsidRPr="00E920CE">
        <w:rPr>
          <w:bCs/>
          <w:sz w:val="20"/>
          <w:szCs w:val="20"/>
        </w:rPr>
        <w:t>A Közvetítő rendelkezik a pénzmosás és a terrorizmus finanszírozása megelőzéséről és megakadályozásáról szóló</w:t>
      </w:r>
      <w:r w:rsidR="001A4B89">
        <w:rPr>
          <w:bCs/>
          <w:sz w:val="20"/>
          <w:szCs w:val="20"/>
        </w:rPr>
        <w:t>,</w:t>
      </w:r>
      <w:r w:rsidRPr="00E920CE">
        <w:rPr>
          <w:bCs/>
          <w:sz w:val="20"/>
          <w:szCs w:val="20"/>
        </w:rPr>
        <w:t xml:space="preserve"> </w:t>
      </w:r>
      <w:r w:rsidR="00BD790D">
        <w:rPr>
          <w:bCs/>
          <w:sz w:val="20"/>
          <w:szCs w:val="20"/>
        </w:rPr>
        <w:t>2021. április 01.</w:t>
      </w:r>
      <w:r w:rsidRPr="00E920CE">
        <w:rPr>
          <w:bCs/>
          <w:sz w:val="20"/>
          <w:szCs w:val="20"/>
        </w:rPr>
        <w:t xml:space="preserve"> napjától hatályos belső szabályzattal. A belső </w:t>
      </w:r>
      <w:r w:rsidRPr="000053A7">
        <w:rPr>
          <w:bCs/>
          <w:sz w:val="20"/>
          <w:szCs w:val="20"/>
        </w:rPr>
        <w:t xml:space="preserve">szabályzat </w:t>
      </w:r>
      <w:r w:rsidR="001A4B89" w:rsidRPr="000053A7">
        <w:rPr>
          <w:bCs/>
          <w:sz w:val="20"/>
          <w:szCs w:val="20"/>
        </w:rPr>
        <w:t>5</w:t>
      </w:r>
      <w:r w:rsidRPr="000053A7">
        <w:rPr>
          <w:bCs/>
          <w:sz w:val="20"/>
          <w:szCs w:val="20"/>
        </w:rPr>
        <w:t xml:space="preserve">. és </w:t>
      </w:r>
      <w:r w:rsidR="001A4B89" w:rsidRPr="000053A7">
        <w:rPr>
          <w:bCs/>
          <w:sz w:val="20"/>
          <w:szCs w:val="20"/>
        </w:rPr>
        <w:t>6</w:t>
      </w:r>
      <w:r w:rsidRPr="000053A7">
        <w:rPr>
          <w:bCs/>
          <w:sz w:val="20"/>
          <w:szCs w:val="20"/>
        </w:rPr>
        <w:t>. pontja</w:t>
      </w:r>
      <w:r w:rsidR="001A4B89" w:rsidRPr="000053A7">
        <w:rPr>
          <w:bCs/>
          <w:sz w:val="20"/>
          <w:szCs w:val="20"/>
        </w:rPr>
        <w:t>i</w:t>
      </w:r>
      <w:r w:rsidRPr="00E920CE">
        <w:rPr>
          <w:bCs/>
          <w:sz w:val="20"/>
          <w:szCs w:val="20"/>
        </w:rPr>
        <w:t xml:space="preserve"> tartalmazz</w:t>
      </w:r>
      <w:r w:rsidR="001A4B89">
        <w:rPr>
          <w:bCs/>
          <w:sz w:val="20"/>
          <w:szCs w:val="20"/>
        </w:rPr>
        <w:t>ák</w:t>
      </w:r>
      <w:r w:rsidRPr="00E920CE">
        <w:rPr>
          <w:bCs/>
          <w:sz w:val="20"/>
          <w:szCs w:val="20"/>
        </w:rPr>
        <w:t xml:space="preserve"> a kockázatok értékelésének és kezelésének szabályait. </w:t>
      </w:r>
    </w:p>
    <w:p w14:paraId="07846BFC" w14:textId="77777777" w:rsidR="005A0A91" w:rsidRPr="00E920CE" w:rsidRDefault="005A0A91" w:rsidP="00E920CE">
      <w:pPr>
        <w:spacing w:before="0" w:after="0"/>
        <w:rPr>
          <w:bCs/>
          <w:sz w:val="20"/>
          <w:szCs w:val="20"/>
        </w:rPr>
      </w:pPr>
    </w:p>
    <w:p w14:paraId="7E2F5425" w14:textId="77777777" w:rsidR="005A0A91" w:rsidRPr="00E920CE" w:rsidRDefault="005A0A91" w:rsidP="00E920CE">
      <w:pPr>
        <w:spacing w:before="0" w:after="0"/>
        <w:rPr>
          <w:bCs/>
          <w:sz w:val="20"/>
          <w:szCs w:val="20"/>
        </w:rPr>
      </w:pPr>
      <w:r w:rsidRPr="00E920CE">
        <w:rPr>
          <w:bCs/>
          <w:sz w:val="20"/>
          <w:szCs w:val="20"/>
        </w:rPr>
        <w:t>A Közvetítő a pénzmosási és terrorizmusfinanszírozási kockázatok csökkentése és kezelése érdekében az Nemzeti Kockázatértékelés (a továbbiakban: NRA) eredménye</w:t>
      </w:r>
      <w:r w:rsidR="001A4B89">
        <w:rPr>
          <w:bCs/>
          <w:sz w:val="20"/>
          <w:szCs w:val="20"/>
        </w:rPr>
        <w:t>,</w:t>
      </w:r>
      <w:r w:rsidRPr="00E920CE">
        <w:rPr>
          <w:bCs/>
          <w:sz w:val="20"/>
          <w:szCs w:val="20"/>
        </w:rPr>
        <w:t xml:space="preserve"> és az MNB által kibocsátott </w:t>
      </w:r>
      <w:r w:rsidR="001A4B89">
        <w:rPr>
          <w:bCs/>
          <w:sz w:val="20"/>
          <w:szCs w:val="20"/>
        </w:rPr>
        <w:t>„</w:t>
      </w:r>
      <w:r w:rsidRPr="00E920CE">
        <w:rPr>
          <w:bCs/>
          <w:sz w:val="20"/>
          <w:szCs w:val="20"/>
        </w:rPr>
        <w:t>Mintadokumentum</w:t>
      </w:r>
      <w:r w:rsidR="001A4B89">
        <w:rPr>
          <w:bCs/>
          <w:sz w:val="20"/>
          <w:szCs w:val="20"/>
        </w:rPr>
        <w:t>”</w:t>
      </w:r>
      <w:r w:rsidRPr="00E920CE">
        <w:rPr>
          <w:bCs/>
          <w:sz w:val="20"/>
          <w:szCs w:val="20"/>
        </w:rPr>
        <w:t xml:space="preserve"> alapján elkészítette a Belső kockázatértékelését és jelentését. </w:t>
      </w:r>
    </w:p>
    <w:p w14:paraId="78BC1915" w14:textId="77777777" w:rsidR="005A0A91" w:rsidRPr="00E920CE" w:rsidRDefault="005A0A91" w:rsidP="00E920CE">
      <w:pPr>
        <w:spacing w:before="0" w:after="0"/>
        <w:rPr>
          <w:bCs/>
          <w:sz w:val="20"/>
          <w:szCs w:val="20"/>
        </w:rPr>
      </w:pPr>
    </w:p>
    <w:p w14:paraId="631B2E64" w14:textId="77777777" w:rsidR="005A0A91" w:rsidRPr="00E920CE" w:rsidRDefault="005A0A91" w:rsidP="00E920CE">
      <w:pPr>
        <w:spacing w:before="0" w:after="0"/>
        <w:rPr>
          <w:bCs/>
          <w:sz w:val="20"/>
          <w:szCs w:val="20"/>
        </w:rPr>
      </w:pPr>
      <w:r w:rsidRPr="00E920CE">
        <w:rPr>
          <w:bCs/>
          <w:sz w:val="20"/>
          <w:szCs w:val="20"/>
        </w:rPr>
        <w:t>A Közvetítő – a jogszabályi előírásokkal összhangban – az alábbi szempontokat vette figyelembe a jelen kockázatértékelésének elkészítésekor:</w:t>
      </w:r>
    </w:p>
    <w:p w14:paraId="24CFA499" w14:textId="77777777" w:rsidR="005A0A91" w:rsidRPr="00E920CE" w:rsidRDefault="00C518E9" w:rsidP="00E920CE">
      <w:pPr>
        <w:numPr>
          <w:ilvl w:val="0"/>
          <w:numId w:val="31"/>
        </w:numPr>
        <w:spacing w:before="0" w:after="0"/>
        <w:rPr>
          <w:bCs/>
          <w:sz w:val="20"/>
          <w:szCs w:val="20"/>
        </w:rPr>
      </w:pPr>
      <w:r>
        <w:rPr>
          <w:bCs/>
          <w:sz w:val="20"/>
          <w:szCs w:val="20"/>
        </w:rPr>
        <w:t>a</w:t>
      </w:r>
      <w:r w:rsidR="005A0A91" w:rsidRPr="00E920CE">
        <w:rPr>
          <w:bCs/>
          <w:sz w:val="20"/>
          <w:szCs w:val="20"/>
        </w:rPr>
        <w:t xml:space="preserve"> kockázatértékeléssel érintett szolgáltatások köre</w:t>
      </w:r>
      <w:r>
        <w:rPr>
          <w:bCs/>
          <w:sz w:val="20"/>
          <w:szCs w:val="20"/>
        </w:rPr>
        <w:t>,</w:t>
      </w:r>
    </w:p>
    <w:p w14:paraId="4CEA3522" w14:textId="77777777" w:rsidR="005A0A91" w:rsidRPr="00E920CE" w:rsidRDefault="00C518E9" w:rsidP="00E920CE">
      <w:pPr>
        <w:numPr>
          <w:ilvl w:val="0"/>
          <w:numId w:val="31"/>
        </w:numPr>
        <w:spacing w:before="0" w:after="0"/>
        <w:rPr>
          <w:bCs/>
          <w:sz w:val="20"/>
          <w:szCs w:val="20"/>
        </w:rPr>
      </w:pPr>
      <w:r>
        <w:rPr>
          <w:bCs/>
          <w:sz w:val="20"/>
          <w:szCs w:val="20"/>
        </w:rPr>
        <w:t>a</w:t>
      </w:r>
      <w:r w:rsidR="005A0A91" w:rsidRPr="00E920CE">
        <w:rPr>
          <w:bCs/>
          <w:sz w:val="20"/>
          <w:szCs w:val="20"/>
        </w:rPr>
        <w:t xml:space="preserve"> Közvetítő tulajdonosi és vállalati szerkezete</w:t>
      </w:r>
      <w:r>
        <w:rPr>
          <w:bCs/>
          <w:sz w:val="20"/>
          <w:szCs w:val="20"/>
        </w:rPr>
        <w:t>,</w:t>
      </w:r>
    </w:p>
    <w:p w14:paraId="500531FE" w14:textId="77777777" w:rsidR="005A0A91" w:rsidRPr="00E920CE" w:rsidRDefault="00C518E9" w:rsidP="00E920CE">
      <w:pPr>
        <w:numPr>
          <w:ilvl w:val="0"/>
          <w:numId w:val="31"/>
        </w:numPr>
        <w:spacing w:before="0" w:after="0"/>
        <w:rPr>
          <w:bCs/>
          <w:sz w:val="20"/>
          <w:szCs w:val="20"/>
        </w:rPr>
      </w:pPr>
      <w:r>
        <w:rPr>
          <w:bCs/>
          <w:sz w:val="20"/>
          <w:szCs w:val="20"/>
        </w:rPr>
        <w:t>a</w:t>
      </w:r>
      <w:r w:rsidR="005A0A91" w:rsidRPr="00E920CE">
        <w:rPr>
          <w:bCs/>
          <w:sz w:val="20"/>
          <w:szCs w:val="20"/>
        </w:rPr>
        <w:t xml:space="preserve"> Közvetítő szervezetének és szerkezetének összetettsége és átláthatósága</w:t>
      </w:r>
      <w:r>
        <w:rPr>
          <w:bCs/>
          <w:sz w:val="20"/>
          <w:szCs w:val="20"/>
        </w:rPr>
        <w:t>,</w:t>
      </w:r>
    </w:p>
    <w:p w14:paraId="725BB28A" w14:textId="77777777" w:rsidR="005A0A91" w:rsidRPr="00E920CE" w:rsidRDefault="00C518E9" w:rsidP="00E920CE">
      <w:pPr>
        <w:numPr>
          <w:ilvl w:val="0"/>
          <w:numId w:val="31"/>
        </w:numPr>
        <w:spacing w:before="0" w:after="0"/>
        <w:rPr>
          <w:bCs/>
          <w:sz w:val="20"/>
          <w:szCs w:val="20"/>
        </w:rPr>
      </w:pPr>
      <w:r>
        <w:rPr>
          <w:bCs/>
          <w:sz w:val="20"/>
          <w:szCs w:val="20"/>
        </w:rPr>
        <w:t>a</w:t>
      </w:r>
      <w:r w:rsidR="005A0A91" w:rsidRPr="00E920CE">
        <w:rPr>
          <w:bCs/>
          <w:sz w:val="20"/>
          <w:szCs w:val="20"/>
        </w:rPr>
        <w:t xml:space="preserve"> felsővezetők, a vezető testület tagjainak és a minősített befolyással bíró tulajdonosának hírneve és integritása</w:t>
      </w:r>
      <w:r>
        <w:rPr>
          <w:bCs/>
          <w:sz w:val="20"/>
          <w:szCs w:val="20"/>
        </w:rPr>
        <w:t>,</w:t>
      </w:r>
    </w:p>
    <w:p w14:paraId="42DD4D19" w14:textId="77777777" w:rsidR="005A0A91" w:rsidRPr="00E920CE" w:rsidRDefault="00C518E9" w:rsidP="00E920CE">
      <w:pPr>
        <w:numPr>
          <w:ilvl w:val="0"/>
          <w:numId w:val="31"/>
        </w:numPr>
        <w:spacing w:before="0" w:after="0"/>
        <w:rPr>
          <w:bCs/>
          <w:sz w:val="20"/>
          <w:szCs w:val="20"/>
        </w:rPr>
      </w:pPr>
      <w:r>
        <w:rPr>
          <w:bCs/>
          <w:sz w:val="20"/>
          <w:szCs w:val="20"/>
        </w:rPr>
        <w:t>a</w:t>
      </w:r>
      <w:r w:rsidR="005A0A91" w:rsidRPr="00E920CE">
        <w:rPr>
          <w:bCs/>
          <w:sz w:val="20"/>
          <w:szCs w:val="20"/>
        </w:rPr>
        <w:t xml:space="preserve"> kínált termékek és szolgáltatások, az elvégzett tevékenység és ügylet természete és összetettsége</w:t>
      </w:r>
      <w:r>
        <w:rPr>
          <w:bCs/>
          <w:sz w:val="20"/>
          <w:szCs w:val="20"/>
        </w:rPr>
        <w:t>,</w:t>
      </w:r>
    </w:p>
    <w:p w14:paraId="3EE38063" w14:textId="77777777" w:rsidR="005A0A91" w:rsidRPr="00E920CE" w:rsidRDefault="00C518E9" w:rsidP="00E920CE">
      <w:pPr>
        <w:numPr>
          <w:ilvl w:val="0"/>
          <w:numId w:val="31"/>
        </w:numPr>
        <w:spacing w:before="0" w:after="0"/>
        <w:rPr>
          <w:bCs/>
          <w:sz w:val="20"/>
          <w:szCs w:val="20"/>
        </w:rPr>
      </w:pPr>
      <w:r>
        <w:rPr>
          <w:bCs/>
          <w:sz w:val="20"/>
          <w:szCs w:val="20"/>
        </w:rPr>
        <w:t>a</w:t>
      </w:r>
      <w:r w:rsidR="005A0A91" w:rsidRPr="00E920CE">
        <w:rPr>
          <w:bCs/>
          <w:sz w:val="20"/>
          <w:szCs w:val="20"/>
        </w:rPr>
        <w:t xml:space="preserve"> tevékenység keretében használt, alkalmazott eszközök, beleértve az ingyenes szolgáltatásnyújtást, az ügynök vagy a közvetítő használatát</w:t>
      </w:r>
      <w:r>
        <w:rPr>
          <w:bCs/>
          <w:sz w:val="20"/>
          <w:szCs w:val="20"/>
        </w:rPr>
        <w:t>,</w:t>
      </w:r>
    </w:p>
    <w:p w14:paraId="38C13AAB" w14:textId="77777777" w:rsidR="005A0A91" w:rsidRPr="00E920CE" w:rsidRDefault="00C518E9" w:rsidP="00E920CE">
      <w:pPr>
        <w:numPr>
          <w:ilvl w:val="0"/>
          <w:numId w:val="31"/>
        </w:numPr>
        <w:spacing w:before="0" w:after="0"/>
        <w:rPr>
          <w:bCs/>
          <w:sz w:val="20"/>
          <w:szCs w:val="20"/>
        </w:rPr>
      </w:pPr>
      <w:bookmarkStart w:id="2" w:name="_Hlk499645105"/>
      <w:r>
        <w:rPr>
          <w:bCs/>
          <w:sz w:val="20"/>
          <w:szCs w:val="20"/>
        </w:rPr>
        <w:t>a</w:t>
      </w:r>
      <w:r w:rsidR="005A0A91" w:rsidRPr="00E920CE">
        <w:rPr>
          <w:bCs/>
          <w:sz w:val="20"/>
          <w:szCs w:val="20"/>
        </w:rPr>
        <w:t xml:space="preserve"> kiszolgált ügyfelek típusai</w:t>
      </w:r>
      <w:bookmarkEnd w:id="2"/>
      <w:r>
        <w:rPr>
          <w:bCs/>
          <w:sz w:val="20"/>
          <w:szCs w:val="20"/>
        </w:rPr>
        <w:t>,</w:t>
      </w:r>
    </w:p>
    <w:p w14:paraId="67F490C1" w14:textId="0D2EFC82" w:rsidR="005A0A91" w:rsidRPr="00E920CE" w:rsidRDefault="00C518E9" w:rsidP="00E920CE">
      <w:pPr>
        <w:numPr>
          <w:ilvl w:val="0"/>
          <w:numId w:val="31"/>
        </w:numPr>
        <w:spacing w:before="0" w:after="0"/>
        <w:rPr>
          <w:bCs/>
          <w:sz w:val="20"/>
          <w:szCs w:val="20"/>
        </w:rPr>
      </w:pPr>
      <w:r>
        <w:rPr>
          <w:bCs/>
          <w:sz w:val="20"/>
          <w:szCs w:val="20"/>
        </w:rPr>
        <w:t>a</w:t>
      </w:r>
      <w:r w:rsidR="005A0A91" w:rsidRPr="00E920CE">
        <w:rPr>
          <w:bCs/>
          <w:sz w:val="20"/>
          <w:szCs w:val="20"/>
        </w:rPr>
        <w:t>z üzleti tevékenység földrajzi területe</w:t>
      </w:r>
      <w:r>
        <w:rPr>
          <w:bCs/>
          <w:sz w:val="20"/>
          <w:szCs w:val="20"/>
        </w:rPr>
        <w:t>,</w:t>
      </w:r>
      <w:r w:rsidR="000461D7" w:rsidRPr="000461D7">
        <w:rPr>
          <w:noProof/>
          <w:sz w:val="20"/>
          <w:szCs w:val="20"/>
        </w:rPr>
        <w:t xml:space="preserve"> </w:t>
      </w:r>
      <w:r w:rsidR="000461D7" w:rsidRPr="002B72D9">
        <w:rPr>
          <w:noProof/>
          <w:sz w:val="20"/>
          <w:szCs w:val="20"/>
        </w:rPr>
        <w:t>különösen ha az ügyfelei jelentős részének származási országa stratégiai hiányosságokkal rendelkező, kiemelt kockázatot jelentő harmadik ország</w:t>
      </w:r>
      <w:r w:rsidR="000461D7">
        <w:rPr>
          <w:noProof/>
          <w:sz w:val="20"/>
          <w:szCs w:val="20"/>
        </w:rPr>
        <w:t>,</w:t>
      </w:r>
    </w:p>
    <w:p w14:paraId="2C6225C4" w14:textId="77777777" w:rsidR="005A0A91" w:rsidRPr="00E920CE" w:rsidRDefault="00C518E9" w:rsidP="00E920CE">
      <w:pPr>
        <w:numPr>
          <w:ilvl w:val="0"/>
          <w:numId w:val="31"/>
        </w:numPr>
        <w:spacing w:before="0" w:after="0"/>
        <w:jc w:val="left"/>
        <w:rPr>
          <w:bCs/>
          <w:sz w:val="20"/>
          <w:szCs w:val="20"/>
        </w:rPr>
      </w:pPr>
      <w:r>
        <w:rPr>
          <w:bCs/>
          <w:sz w:val="20"/>
          <w:szCs w:val="20"/>
        </w:rPr>
        <w:t>a</w:t>
      </w:r>
      <w:r w:rsidR="005A0A91" w:rsidRPr="00E920CE">
        <w:rPr>
          <w:bCs/>
          <w:sz w:val="20"/>
          <w:szCs w:val="20"/>
        </w:rPr>
        <w:t xml:space="preserve"> belső irányítási megoldás és szerkezet minősége</w:t>
      </w:r>
      <w:r>
        <w:rPr>
          <w:bCs/>
          <w:sz w:val="20"/>
          <w:szCs w:val="20"/>
        </w:rPr>
        <w:t>,</w:t>
      </w:r>
    </w:p>
    <w:p w14:paraId="4C4F8806" w14:textId="77777777" w:rsidR="005A0A91" w:rsidRPr="00E920CE" w:rsidRDefault="00C518E9" w:rsidP="00E920CE">
      <w:pPr>
        <w:numPr>
          <w:ilvl w:val="0"/>
          <w:numId w:val="31"/>
        </w:numPr>
        <w:spacing w:before="0" w:after="0"/>
        <w:rPr>
          <w:bCs/>
          <w:sz w:val="20"/>
          <w:szCs w:val="20"/>
        </w:rPr>
      </w:pPr>
      <w:bookmarkStart w:id="3" w:name="_Hlk499644902"/>
      <w:r>
        <w:rPr>
          <w:bCs/>
          <w:sz w:val="20"/>
          <w:szCs w:val="20"/>
        </w:rPr>
        <w:t>a</w:t>
      </w:r>
      <w:r w:rsidR="005A0A91" w:rsidRPr="00E920CE">
        <w:rPr>
          <w:bCs/>
          <w:sz w:val="20"/>
          <w:szCs w:val="20"/>
        </w:rPr>
        <w:t>z uralkodó vállalati kultúra, különösen a megfelelési és átláthatósági kultúra</w:t>
      </w:r>
      <w:r>
        <w:rPr>
          <w:bCs/>
          <w:sz w:val="20"/>
          <w:szCs w:val="20"/>
        </w:rPr>
        <w:t>,</w:t>
      </w:r>
    </w:p>
    <w:bookmarkEnd w:id="3"/>
    <w:p w14:paraId="22223462" w14:textId="77777777" w:rsidR="005A0A91" w:rsidRPr="00E920CE" w:rsidRDefault="00C518E9" w:rsidP="00E920CE">
      <w:pPr>
        <w:numPr>
          <w:ilvl w:val="0"/>
          <w:numId w:val="31"/>
        </w:numPr>
        <w:spacing w:before="0" w:after="0"/>
        <w:rPr>
          <w:bCs/>
          <w:sz w:val="20"/>
          <w:szCs w:val="20"/>
        </w:rPr>
      </w:pPr>
      <w:r>
        <w:rPr>
          <w:bCs/>
          <w:sz w:val="20"/>
          <w:szCs w:val="20"/>
        </w:rPr>
        <w:t>a</w:t>
      </w:r>
      <w:r w:rsidR="005A0A91" w:rsidRPr="00E920CE">
        <w:rPr>
          <w:bCs/>
          <w:sz w:val="20"/>
          <w:szCs w:val="20"/>
        </w:rPr>
        <w:t xml:space="preserve"> hatóságokkal való együttműködés tapasztalatai és</w:t>
      </w:r>
    </w:p>
    <w:p w14:paraId="15406427" w14:textId="77777777" w:rsidR="005A0A91" w:rsidRPr="00E920CE" w:rsidRDefault="005A0A91" w:rsidP="00E920CE">
      <w:pPr>
        <w:numPr>
          <w:ilvl w:val="0"/>
          <w:numId w:val="31"/>
        </w:numPr>
        <w:spacing w:before="0" w:after="0"/>
        <w:rPr>
          <w:bCs/>
          <w:sz w:val="20"/>
          <w:szCs w:val="20"/>
        </w:rPr>
      </w:pPr>
      <w:r w:rsidRPr="00E920CE">
        <w:rPr>
          <w:bCs/>
          <w:sz w:val="20"/>
          <w:szCs w:val="20"/>
        </w:rPr>
        <w:t>egyéb prudenciális szempontok.</w:t>
      </w:r>
    </w:p>
    <w:p w14:paraId="624EE9C2" w14:textId="77777777" w:rsidR="005A0A91" w:rsidRPr="00E920CE" w:rsidRDefault="005A0A91" w:rsidP="00E920CE">
      <w:pPr>
        <w:spacing w:before="0" w:after="0"/>
        <w:ind w:left="1428"/>
        <w:rPr>
          <w:bCs/>
          <w:sz w:val="20"/>
          <w:szCs w:val="20"/>
        </w:rPr>
      </w:pPr>
    </w:p>
    <w:p w14:paraId="086A9D28" w14:textId="77777777" w:rsidR="005A0A91" w:rsidRPr="00E920CE" w:rsidRDefault="005A0A91" w:rsidP="00E920CE">
      <w:pPr>
        <w:spacing w:before="0" w:after="0"/>
        <w:rPr>
          <w:b/>
          <w:sz w:val="20"/>
          <w:szCs w:val="20"/>
        </w:rPr>
      </w:pPr>
      <w:bookmarkStart w:id="4" w:name="_Toc511046709"/>
      <w:r w:rsidRPr="00E920CE">
        <w:rPr>
          <w:b/>
          <w:sz w:val="20"/>
          <w:szCs w:val="20"/>
        </w:rPr>
        <w:t>1.1. A Közvetítő bemutatása</w:t>
      </w:r>
      <w:bookmarkEnd w:id="4"/>
    </w:p>
    <w:p w14:paraId="7D1BCDA9" w14:textId="77777777" w:rsidR="005A0A91" w:rsidRPr="00E920CE" w:rsidRDefault="005A0A91" w:rsidP="00E920CE">
      <w:pPr>
        <w:spacing w:before="0" w:after="0"/>
        <w:rPr>
          <w:sz w:val="20"/>
          <w:szCs w:val="20"/>
        </w:rPr>
      </w:pPr>
    </w:p>
    <w:p w14:paraId="2EADCD33" w14:textId="77777777" w:rsidR="005A0A91" w:rsidRPr="00E920CE" w:rsidRDefault="005A0A91" w:rsidP="00E920CE">
      <w:pPr>
        <w:spacing w:before="0" w:after="0"/>
        <w:rPr>
          <w:b/>
          <w:sz w:val="20"/>
          <w:szCs w:val="20"/>
          <w:u w:val="single"/>
        </w:rPr>
      </w:pPr>
      <w:r w:rsidRPr="00E920CE">
        <w:rPr>
          <w:b/>
          <w:sz w:val="20"/>
          <w:szCs w:val="20"/>
          <w:u w:val="single"/>
        </w:rPr>
        <w:t>Tevékenység bemutatása:</w:t>
      </w:r>
    </w:p>
    <w:p w14:paraId="5CA5DA4B" w14:textId="77777777" w:rsidR="005A0A91" w:rsidRPr="00E920CE" w:rsidRDefault="005A0A91" w:rsidP="00E920CE">
      <w:pPr>
        <w:spacing w:before="0" w:after="0"/>
        <w:rPr>
          <w:b/>
          <w:i/>
          <w:sz w:val="20"/>
          <w:szCs w:val="20"/>
        </w:rPr>
      </w:pPr>
      <w:r w:rsidRPr="00E920CE">
        <w:rPr>
          <w:b/>
          <w:i/>
          <w:sz w:val="20"/>
          <w:szCs w:val="20"/>
          <w:highlight w:val="yellow"/>
        </w:rPr>
        <w:t>(Az alábbi alternatívák közül a Közvetítőr</w:t>
      </w:r>
      <w:r w:rsidR="001A4B89">
        <w:rPr>
          <w:b/>
          <w:i/>
          <w:sz w:val="20"/>
          <w:szCs w:val="20"/>
          <w:highlight w:val="yellow"/>
        </w:rPr>
        <w:t>e</w:t>
      </w:r>
      <w:r w:rsidRPr="00E920CE">
        <w:rPr>
          <w:b/>
          <w:i/>
          <w:sz w:val="20"/>
          <w:szCs w:val="20"/>
          <w:highlight w:val="yellow"/>
        </w:rPr>
        <w:t xml:space="preserve"> jellemzőt kérjük meghagyni, a másik törlendő.)</w:t>
      </w:r>
      <w:r w:rsidRPr="00E920CE">
        <w:rPr>
          <w:b/>
          <w:i/>
          <w:sz w:val="20"/>
          <w:szCs w:val="20"/>
        </w:rPr>
        <w:t xml:space="preserve"> </w:t>
      </w:r>
    </w:p>
    <w:p w14:paraId="61B454FF" w14:textId="77777777" w:rsidR="005A0A91" w:rsidRPr="00E920CE" w:rsidRDefault="005A0A91" w:rsidP="00E920CE">
      <w:pPr>
        <w:spacing w:before="0" w:after="0"/>
        <w:rPr>
          <w:i/>
          <w:sz w:val="20"/>
          <w:szCs w:val="20"/>
        </w:rPr>
      </w:pPr>
    </w:p>
    <w:p w14:paraId="5E2DAE1A" w14:textId="77777777" w:rsidR="005A0A91" w:rsidRPr="00E920CE" w:rsidRDefault="005A0A91" w:rsidP="00E920CE">
      <w:pPr>
        <w:spacing w:before="0" w:after="0"/>
        <w:rPr>
          <w:b/>
          <w:i/>
          <w:sz w:val="20"/>
          <w:szCs w:val="20"/>
        </w:rPr>
      </w:pPr>
      <w:r w:rsidRPr="00E920CE">
        <w:rPr>
          <w:b/>
          <w:i/>
          <w:sz w:val="20"/>
          <w:szCs w:val="20"/>
        </w:rPr>
        <w:t>(alternatíva 1.)</w:t>
      </w:r>
    </w:p>
    <w:p w14:paraId="197CF1C4" w14:textId="77777777" w:rsidR="005A0A91" w:rsidRPr="00E920CE" w:rsidRDefault="005A0A91" w:rsidP="00E920CE">
      <w:pPr>
        <w:spacing w:before="0" w:after="0"/>
        <w:rPr>
          <w:i/>
          <w:sz w:val="20"/>
          <w:szCs w:val="20"/>
        </w:rPr>
      </w:pPr>
      <w:r w:rsidRPr="00E920CE">
        <w:rPr>
          <w:sz w:val="20"/>
          <w:szCs w:val="20"/>
        </w:rPr>
        <w:t xml:space="preserve">A Közvetítő a </w:t>
      </w:r>
      <w:r w:rsidR="00C518E9">
        <w:rPr>
          <w:sz w:val="20"/>
          <w:szCs w:val="20"/>
        </w:rPr>
        <w:t>zálogkölcsön nyújtási</w:t>
      </w:r>
      <w:r w:rsidR="00C518E9" w:rsidRPr="00E920CE">
        <w:rPr>
          <w:sz w:val="20"/>
          <w:szCs w:val="20"/>
        </w:rPr>
        <w:t xml:space="preserve"> </w:t>
      </w:r>
      <w:r w:rsidRPr="00E920CE">
        <w:rPr>
          <w:sz w:val="20"/>
          <w:szCs w:val="20"/>
        </w:rPr>
        <w:t xml:space="preserve">tevékenységet kizárólagos tevékenységként végzi. </w:t>
      </w:r>
    </w:p>
    <w:p w14:paraId="6953A944" w14:textId="77777777" w:rsidR="005A0A91" w:rsidRPr="00E920CE" w:rsidRDefault="005A0A91" w:rsidP="00E920CE">
      <w:pPr>
        <w:spacing w:before="0" w:after="0"/>
        <w:rPr>
          <w:sz w:val="20"/>
          <w:szCs w:val="20"/>
        </w:rPr>
      </w:pPr>
    </w:p>
    <w:p w14:paraId="49919754" w14:textId="77777777" w:rsidR="005A0A91" w:rsidRPr="00E920CE" w:rsidRDefault="005A0A91" w:rsidP="00E920CE">
      <w:pPr>
        <w:spacing w:before="0" w:after="0"/>
        <w:rPr>
          <w:b/>
          <w:i/>
          <w:sz w:val="20"/>
          <w:szCs w:val="20"/>
        </w:rPr>
      </w:pPr>
      <w:r w:rsidRPr="00E920CE">
        <w:rPr>
          <w:b/>
          <w:i/>
          <w:sz w:val="20"/>
          <w:szCs w:val="20"/>
        </w:rPr>
        <w:t>(alternatíva 2.)</w:t>
      </w:r>
    </w:p>
    <w:p w14:paraId="7167547E" w14:textId="77777777" w:rsidR="005A0A91" w:rsidRPr="00E920CE" w:rsidRDefault="005A0A91" w:rsidP="00E920CE">
      <w:pPr>
        <w:spacing w:before="0" w:after="0"/>
        <w:rPr>
          <w:i/>
          <w:sz w:val="20"/>
          <w:szCs w:val="20"/>
        </w:rPr>
      </w:pPr>
      <w:r w:rsidRPr="00E920CE">
        <w:rPr>
          <w:sz w:val="20"/>
          <w:szCs w:val="20"/>
        </w:rPr>
        <w:t xml:space="preserve">A Közvetítő a </w:t>
      </w:r>
      <w:r w:rsidR="00C518E9">
        <w:rPr>
          <w:sz w:val="20"/>
          <w:szCs w:val="20"/>
        </w:rPr>
        <w:t>zálogkölcsön nyújtási</w:t>
      </w:r>
      <w:r w:rsidRPr="00E920CE">
        <w:rPr>
          <w:sz w:val="20"/>
          <w:szCs w:val="20"/>
        </w:rPr>
        <w:t xml:space="preserve"> tevékenységet </w:t>
      </w:r>
      <w:r w:rsidR="00651FB9">
        <w:rPr>
          <w:i/>
          <w:sz w:val="20"/>
          <w:szCs w:val="20"/>
        </w:rPr>
        <w:t>ékszer kis és nagy</w:t>
      </w:r>
      <w:r w:rsidRPr="00E920CE">
        <w:rPr>
          <w:i/>
          <w:sz w:val="20"/>
          <w:szCs w:val="20"/>
        </w:rPr>
        <w:t>kereskedelmi tevékenysége</w:t>
      </w:r>
      <w:r w:rsidR="00C518E9">
        <w:rPr>
          <w:i/>
          <w:sz w:val="20"/>
          <w:szCs w:val="20"/>
        </w:rPr>
        <w:t xml:space="preserve"> </w:t>
      </w:r>
      <w:r w:rsidR="00C518E9" w:rsidRPr="00B15171">
        <w:rPr>
          <w:i/>
          <w:sz w:val="20"/>
          <w:szCs w:val="20"/>
          <w:highlight w:val="yellow"/>
        </w:rPr>
        <w:t>/………………………. tevékenysége</w:t>
      </w:r>
      <w:r w:rsidRPr="00E920CE">
        <w:rPr>
          <w:sz w:val="20"/>
          <w:szCs w:val="20"/>
        </w:rPr>
        <w:t xml:space="preserve"> mellet kiegészítő tevékenységként végzi. </w:t>
      </w:r>
    </w:p>
    <w:p w14:paraId="242163F4" w14:textId="77777777" w:rsidR="005A0A91" w:rsidRPr="00E920CE" w:rsidRDefault="005A0A91" w:rsidP="00E920CE">
      <w:pPr>
        <w:spacing w:before="0" w:after="0"/>
        <w:rPr>
          <w:sz w:val="20"/>
          <w:szCs w:val="20"/>
        </w:rPr>
      </w:pPr>
      <w:r w:rsidRPr="00E920CE">
        <w:rPr>
          <w:sz w:val="20"/>
          <w:szCs w:val="20"/>
        </w:rPr>
        <w:t xml:space="preserve"> </w:t>
      </w:r>
    </w:p>
    <w:p w14:paraId="30045CFC" w14:textId="77777777" w:rsidR="005A0A91" w:rsidRPr="00E920CE" w:rsidRDefault="005A0A91" w:rsidP="00E920CE">
      <w:pPr>
        <w:spacing w:before="0" w:after="0"/>
        <w:rPr>
          <w:b/>
          <w:sz w:val="20"/>
          <w:szCs w:val="20"/>
          <w:u w:val="single"/>
        </w:rPr>
      </w:pPr>
      <w:r w:rsidRPr="00E920CE">
        <w:rPr>
          <w:b/>
          <w:sz w:val="20"/>
          <w:szCs w:val="20"/>
          <w:u w:val="single"/>
        </w:rPr>
        <w:t>Működési terület, irodák száma:</w:t>
      </w:r>
    </w:p>
    <w:p w14:paraId="3270051E" w14:textId="77777777" w:rsidR="005A0A91" w:rsidRPr="00E920CE" w:rsidRDefault="005A0A91" w:rsidP="00E920CE">
      <w:pPr>
        <w:spacing w:before="0" w:after="0"/>
        <w:rPr>
          <w:b/>
          <w:i/>
          <w:sz w:val="20"/>
          <w:szCs w:val="20"/>
        </w:rPr>
      </w:pPr>
      <w:r w:rsidRPr="00E920CE">
        <w:rPr>
          <w:b/>
          <w:i/>
          <w:sz w:val="20"/>
          <w:szCs w:val="20"/>
          <w:highlight w:val="yellow"/>
        </w:rPr>
        <w:t>(A Közvetítőn</w:t>
      </w:r>
      <w:r w:rsidR="001A4B89">
        <w:rPr>
          <w:b/>
          <w:i/>
          <w:sz w:val="20"/>
          <w:szCs w:val="20"/>
          <w:highlight w:val="yellow"/>
        </w:rPr>
        <w:t>e</w:t>
      </w:r>
      <w:r w:rsidRPr="00E920CE">
        <w:rPr>
          <w:b/>
          <w:i/>
          <w:sz w:val="20"/>
          <w:szCs w:val="20"/>
          <w:highlight w:val="yellow"/>
        </w:rPr>
        <w:t>k itt kell bemutatnia azt, hogy hol</w:t>
      </w:r>
      <w:r w:rsidR="001A4B89">
        <w:rPr>
          <w:b/>
          <w:i/>
          <w:sz w:val="20"/>
          <w:szCs w:val="20"/>
          <w:highlight w:val="yellow"/>
        </w:rPr>
        <w:t xml:space="preserve"> és</w:t>
      </w:r>
      <w:r w:rsidRPr="00E920CE">
        <w:rPr>
          <w:b/>
          <w:i/>
          <w:sz w:val="20"/>
          <w:szCs w:val="20"/>
          <w:highlight w:val="yellow"/>
        </w:rPr>
        <w:t xml:space="preserve"> hány telephelye van, pl. csak Budapesten egy/két….stb. irodával és/vagy  …. megyében egy/két….stb. irodával</w:t>
      </w:r>
      <w:r w:rsidR="00C518E9">
        <w:rPr>
          <w:b/>
          <w:i/>
          <w:sz w:val="20"/>
          <w:szCs w:val="20"/>
          <w:highlight w:val="yellow"/>
        </w:rPr>
        <w:t xml:space="preserve"> rendelkezik</w:t>
      </w:r>
      <w:r w:rsidRPr="00E920CE">
        <w:rPr>
          <w:b/>
          <w:i/>
          <w:sz w:val="20"/>
          <w:szCs w:val="20"/>
          <w:highlight w:val="yellow"/>
        </w:rPr>
        <w:t>.)</w:t>
      </w:r>
    </w:p>
    <w:p w14:paraId="0E811403" w14:textId="77777777" w:rsidR="005A0A91" w:rsidRPr="00E920CE" w:rsidRDefault="005A0A91" w:rsidP="00E920CE">
      <w:pPr>
        <w:spacing w:before="0" w:after="0"/>
        <w:rPr>
          <w:sz w:val="20"/>
          <w:szCs w:val="20"/>
        </w:rPr>
      </w:pPr>
    </w:p>
    <w:p w14:paraId="08E96ED7" w14:textId="77777777" w:rsidR="005A0A91" w:rsidRPr="00E920CE" w:rsidRDefault="005A0A91" w:rsidP="00E920CE">
      <w:pPr>
        <w:spacing w:before="0" w:after="0"/>
        <w:rPr>
          <w:b/>
          <w:sz w:val="20"/>
          <w:szCs w:val="20"/>
        </w:rPr>
      </w:pPr>
      <w:bookmarkStart w:id="5" w:name="_Toc511046710"/>
      <w:r w:rsidRPr="00E920CE">
        <w:rPr>
          <w:b/>
          <w:sz w:val="20"/>
          <w:szCs w:val="20"/>
        </w:rPr>
        <w:t>1.1.2. A Közvetítő részletes bemutatása, a tulajdonos megjelölése</w:t>
      </w:r>
      <w:bookmarkEnd w:id="5"/>
    </w:p>
    <w:p w14:paraId="7E4DE6F9" w14:textId="77777777" w:rsidR="005A0A91" w:rsidRPr="00E920CE" w:rsidRDefault="005A0A91" w:rsidP="00E920CE">
      <w:pPr>
        <w:spacing w:before="0" w:after="0"/>
        <w:rPr>
          <w:sz w:val="20"/>
          <w:szCs w:val="20"/>
        </w:rPr>
      </w:pPr>
    </w:p>
    <w:p w14:paraId="0DA2D97E" w14:textId="77777777" w:rsidR="005A0A91" w:rsidRPr="00E920CE" w:rsidRDefault="005A0A91" w:rsidP="00E920CE">
      <w:pPr>
        <w:spacing w:before="0" w:after="0"/>
        <w:rPr>
          <w:b/>
          <w:i/>
          <w:sz w:val="20"/>
          <w:szCs w:val="20"/>
        </w:rPr>
      </w:pPr>
      <w:r w:rsidRPr="00E920CE">
        <w:rPr>
          <w:b/>
          <w:i/>
          <w:sz w:val="20"/>
          <w:szCs w:val="20"/>
          <w:highlight w:val="yellow"/>
        </w:rPr>
        <w:t>(A Közvetítőn</w:t>
      </w:r>
      <w:r w:rsidR="001A4B89">
        <w:rPr>
          <w:b/>
          <w:i/>
          <w:sz w:val="20"/>
          <w:szCs w:val="20"/>
          <w:highlight w:val="yellow"/>
        </w:rPr>
        <w:t>e</w:t>
      </w:r>
      <w:r w:rsidRPr="00E920CE">
        <w:rPr>
          <w:b/>
          <w:i/>
          <w:sz w:val="20"/>
          <w:szCs w:val="20"/>
          <w:highlight w:val="yellow"/>
        </w:rPr>
        <w:t xml:space="preserve">k itt kell bemutatnia azt, hogy mióta és milyen Közvetítői formában (pl. Kft.) működik, mióta végzi a </w:t>
      </w:r>
      <w:r w:rsidR="00C518E9" w:rsidRPr="00B15171">
        <w:rPr>
          <w:b/>
          <w:i/>
          <w:sz w:val="20"/>
          <w:szCs w:val="20"/>
          <w:highlight w:val="yellow"/>
        </w:rPr>
        <w:t>zálogkölcsön nyújtási</w:t>
      </w:r>
      <w:r w:rsidR="001A4B89" w:rsidRPr="00C518E9">
        <w:rPr>
          <w:b/>
          <w:i/>
          <w:sz w:val="20"/>
          <w:szCs w:val="20"/>
          <w:highlight w:val="yellow"/>
        </w:rPr>
        <w:t xml:space="preserve"> </w:t>
      </w:r>
      <w:r w:rsidR="001A4B89">
        <w:rPr>
          <w:b/>
          <w:i/>
          <w:sz w:val="20"/>
          <w:szCs w:val="20"/>
          <w:highlight w:val="yellow"/>
        </w:rPr>
        <w:t>tevékenységet</w:t>
      </w:r>
      <w:r w:rsidRPr="00E920CE">
        <w:rPr>
          <w:b/>
          <w:i/>
          <w:sz w:val="20"/>
          <w:szCs w:val="20"/>
          <w:highlight w:val="yellow"/>
        </w:rPr>
        <w:t xml:space="preserve">, kik a Közvetítő tulajdonosai: (magánszemélyek vagy vállalkozások, a tulajdonosok belföldiek vagy külföldiek, van-e közöttük off-shore </w:t>
      </w:r>
      <w:r w:rsidR="00C518E9">
        <w:rPr>
          <w:b/>
          <w:i/>
          <w:sz w:val="20"/>
          <w:szCs w:val="20"/>
          <w:highlight w:val="yellow"/>
        </w:rPr>
        <w:t>„érintettségű”</w:t>
      </w:r>
      <w:r w:rsidRPr="00E920CE">
        <w:rPr>
          <w:b/>
          <w:i/>
          <w:sz w:val="20"/>
          <w:szCs w:val="20"/>
          <w:highlight w:val="yellow"/>
        </w:rPr>
        <w:t>magánszemély vagy jogi személy, mi</w:t>
      </w:r>
      <w:r w:rsidR="001A4B89">
        <w:rPr>
          <w:b/>
          <w:i/>
          <w:sz w:val="20"/>
          <w:szCs w:val="20"/>
          <w:highlight w:val="yellow"/>
        </w:rPr>
        <w:t>lyen</w:t>
      </w:r>
      <w:r w:rsidRPr="00E920CE">
        <w:rPr>
          <w:b/>
          <w:i/>
          <w:sz w:val="20"/>
          <w:szCs w:val="20"/>
          <w:highlight w:val="yellow"/>
        </w:rPr>
        <w:t xml:space="preserve"> a tulajdonosi hányad</w:t>
      </w:r>
      <w:r w:rsidR="001A4B89">
        <w:rPr>
          <w:b/>
          <w:i/>
          <w:sz w:val="20"/>
          <w:szCs w:val="20"/>
          <w:highlight w:val="yellow"/>
        </w:rPr>
        <w:t>ok</w:t>
      </w:r>
      <w:r w:rsidRPr="00E920CE">
        <w:rPr>
          <w:b/>
          <w:i/>
          <w:sz w:val="20"/>
          <w:szCs w:val="20"/>
          <w:highlight w:val="yellow"/>
        </w:rPr>
        <w:t xml:space="preserve"> megoszlása.)</w:t>
      </w:r>
    </w:p>
    <w:p w14:paraId="3B7E7424" w14:textId="77777777" w:rsidR="005A0A91" w:rsidRPr="00E920CE" w:rsidRDefault="005A0A91" w:rsidP="00E920CE">
      <w:pPr>
        <w:spacing w:before="0" w:after="0"/>
        <w:rPr>
          <w:sz w:val="20"/>
          <w:szCs w:val="20"/>
        </w:rPr>
      </w:pPr>
    </w:p>
    <w:p w14:paraId="7D3A59D9" w14:textId="70C453FD" w:rsidR="005A0A91" w:rsidRPr="00E920CE" w:rsidRDefault="005A0A91" w:rsidP="00E920CE">
      <w:pPr>
        <w:spacing w:before="0" w:after="0"/>
        <w:rPr>
          <w:b/>
          <w:i/>
          <w:sz w:val="20"/>
          <w:szCs w:val="20"/>
        </w:rPr>
      </w:pPr>
      <w:bookmarkStart w:id="6" w:name="_Toc511046711"/>
      <w:r w:rsidRPr="00E920CE">
        <w:rPr>
          <w:b/>
          <w:sz w:val="20"/>
          <w:szCs w:val="20"/>
        </w:rPr>
        <w:t>1.1.3. A Közvetítő szervezeti struktúrája, az uralkodó vállalati kultúra, különösen a megfelelési és átláthatósági kultúra</w:t>
      </w:r>
      <w:bookmarkEnd w:id="6"/>
      <w:r w:rsidR="00BD790D">
        <w:rPr>
          <w:b/>
          <w:sz w:val="20"/>
          <w:szCs w:val="20"/>
        </w:rPr>
        <w:t xml:space="preserve"> </w:t>
      </w:r>
      <w:r w:rsidR="00BD790D" w:rsidRPr="00BD790D">
        <w:rPr>
          <w:b/>
          <w:sz w:val="20"/>
          <w:szCs w:val="20"/>
        </w:rPr>
        <w:t>(beleértve a pénzmosás és a terrorizmus finanszírozása elleni terület, valamint a felelős vezető elhelyezkedését)</w:t>
      </w:r>
    </w:p>
    <w:p w14:paraId="4295D2B1" w14:textId="77777777" w:rsidR="005A0A91" w:rsidRPr="00E920CE" w:rsidRDefault="005A0A91" w:rsidP="00E920CE">
      <w:pPr>
        <w:spacing w:before="0" w:after="0"/>
        <w:rPr>
          <w:sz w:val="20"/>
          <w:szCs w:val="20"/>
        </w:rPr>
      </w:pPr>
    </w:p>
    <w:p w14:paraId="08C0A9B2" w14:textId="77777777" w:rsidR="005A0A91" w:rsidRPr="00E920CE" w:rsidRDefault="005A0A91" w:rsidP="00E920CE">
      <w:pPr>
        <w:spacing w:before="0" w:after="0"/>
        <w:rPr>
          <w:sz w:val="20"/>
          <w:szCs w:val="20"/>
        </w:rPr>
      </w:pPr>
      <w:r w:rsidRPr="00E920CE">
        <w:rPr>
          <w:sz w:val="20"/>
          <w:szCs w:val="20"/>
        </w:rPr>
        <w:t xml:space="preserve">A Közvetítő szervezete jól átlátható, a feladatok és a felelősségi körök jól elhatároltak. </w:t>
      </w:r>
    </w:p>
    <w:p w14:paraId="623AB986" w14:textId="77777777" w:rsidR="005A0A91" w:rsidRPr="00E920CE" w:rsidRDefault="005A0A91" w:rsidP="00E920CE">
      <w:pPr>
        <w:spacing w:before="0" w:after="0"/>
        <w:rPr>
          <w:sz w:val="20"/>
          <w:szCs w:val="20"/>
        </w:rPr>
      </w:pPr>
    </w:p>
    <w:p w14:paraId="01EC3BCD" w14:textId="77777777" w:rsidR="005A0A91" w:rsidRPr="00E920CE" w:rsidRDefault="005A0A91" w:rsidP="00E920CE">
      <w:pPr>
        <w:spacing w:before="0" w:after="0"/>
        <w:rPr>
          <w:b/>
          <w:sz w:val="20"/>
          <w:szCs w:val="20"/>
        </w:rPr>
      </w:pPr>
      <w:r w:rsidRPr="00E920CE">
        <w:rPr>
          <w:b/>
          <w:i/>
          <w:sz w:val="20"/>
          <w:szCs w:val="20"/>
          <w:highlight w:val="yellow"/>
        </w:rPr>
        <w:t>(A Közvetítőn</w:t>
      </w:r>
      <w:r w:rsidR="001A4B89">
        <w:rPr>
          <w:b/>
          <w:i/>
          <w:sz w:val="20"/>
          <w:szCs w:val="20"/>
          <w:highlight w:val="yellow"/>
        </w:rPr>
        <w:t>e</w:t>
      </w:r>
      <w:r w:rsidRPr="00E920CE">
        <w:rPr>
          <w:b/>
          <w:i/>
          <w:sz w:val="20"/>
          <w:szCs w:val="20"/>
          <w:highlight w:val="yellow"/>
        </w:rPr>
        <w:t xml:space="preserve">k itt kell bemutatnia a szervezeti felépítést (név nélkül első számú vezető, a </w:t>
      </w:r>
      <w:r w:rsidR="00C518E9">
        <w:rPr>
          <w:b/>
          <w:i/>
          <w:sz w:val="20"/>
          <w:szCs w:val="20"/>
          <w:highlight w:val="yellow"/>
        </w:rPr>
        <w:t>pénzmosás megelőzéséért felelős</w:t>
      </w:r>
      <w:r w:rsidRPr="00E920CE">
        <w:rPr>
          <w:b/>
          <w:i/>
          <w:sz w:val="20"/>
          <w:szCs w:val="20"/>
          <w:highlight w:val="yellow"/>
        </w:rPr>
        <w:t xml:space="preserve"> vezető, </w:t>
      </w:r>
      <w:r w:rsidR="001A4B89">
        <w:rPr>
          <w:b/>
          <w:i/>
          <w:sz w:val="20"/>
          <w:szCs w:val="20"/>
          <w:highlight w:val="yellow"/>
        </w:rPr>
        <w:t xml:space="preserve">kijelölt személy, </w:t>
      </w:r>
      <w:r w:rsidRPr="00E920CE">
        <w:rPr>
          <w:b/>
          <w:i/>
          <w:sz w:val="20"/>
          <w:szCs w:val="20"/>
          <w:highlight w:val="yellow"/>
        </w:rPr>
        <w:t>alkalmazottak létszáma), a szervezeten belüli felelősségek és hatáskörök megoszlását, továbbá a belső kontroll funkciókat.)</w:t>
      </w:r>
      <w:r w:rsidRPr="00E920CE">
        <w:rPr>
          <w:b/>
          <w:i/>
          <w:sz w:val="20"/>
          <w:szCs w:val="20"/>
        </w:rPr>
        <w:t xml:space="preserve"> </w:t>
      </w:r>
    </w:p>
    <w:p w14:paraId="5EBECD16" w14:textId="77777777" w:rsidR="005A0A91" w:rsidRPr="00E920CE" w:rsidRDefault="005A0A91" w:rsidP="00E920CE">
      <w:pPr>
        <w:spacing w:before="0" w:after="0"/>
        <w:rPr>
          <w:sz w:val="20"/>
          <w:szCs w:val="20"/>
        </w:rPr>
      </w:pPr>
    </w:p>
    <w:p w14:paraId="58CEA5E0" w14:textId="77777777" w:rsidR="005A0A91" w:rsidRPr="00E920CE" w:rsidRDefault="005A0A91" w:rsidP="00E920CE">
      <w:pPr>
        <w:spacing w:before="0" w:after="0"/>
        <w:rPr>
          <w:b/>
          <w:i/>
          <w:sz w:val="20"/>
          <w:szCs w:val="20"/>
        </w:rPr>
      </w:pPr>
      <w:r w:rsidRPr="00E920CE">
        <w:rPr>
          <w:b/>
          <w:i/>
          <w:sz w:val="20"/>
          <w:szCs w:val="20"/>
          <w:highlight w:val="yellow"/>
        </w:rPr>
        <w:t>(Amennyiben a Közvetítő szervezeti felépítése többszintű, az alábbi szöveg marad, a lapos szervezetű Közvetítő esetében törlendő.)</w:t>
      </w:r>
    </w:p>
    <w:p w14:paraId="0ABE6DE7" w14:textId="77777777" w:rsidR="005A0A91" w:rsidRPr="00E920CE" w:rsidRDefault="005A0A91" w:rsidP="00E920CE">
      <w:pPr>
        <w:spacing w:before="0" w:after="0"/>
        <w:rPr>
          <w:sz w:val="20"/>
          <w:szCs w:val="20"/>
        </w:rPr>
      </w:pPr>
      <w:r w:rsidRPr="00E920CE">
        <w:rPr>
          <w:sz w:val="20"/>
          <w:szCs w:val="20"/>
        </w:rPr>
        <w:t>Az elkülönült szervezeti szintek és a hozzájuk kapcsolódó jól elhatárolható feladatok és felelősségi körök, továbbá a kontroll funkciók megfelelő biztosítéka a kockázatok mérséklésének.</w:t>
      </w:r>
    </w:p>
    <w:p w14:paraId="468ADD22" w14:textId="77777777" w:rsidR="005A0A91" w:rsidRPr="00E920CE" w:rsidRDefault="005A0A91" w:rsidP="00E920CE">
      <w:pPr>
        <w:spacing w:before="0" w:after="0"/>
        <w:rPr>
          <w:sz w:val="20"/>
          <w:szCs w:val="20"/>
        </w:rPr>
      </w:pPr>
    </w:p>
    <w:p w14:paraId="58522D41" w14:textId="77777777" w:rsidR="005A0A91" w:rsidRPr="00E920CE" w:rsidRDefault="005A0A91" w:rsidP="00E920CE">
      <w:pPr>
        <w:spacing w:before="0" w:after="0"/>
        <w:rPr>
          <w:b/>
          <w:sz w:val="20"/>
          <w:szCs w:val="20"/>
        </w:rPr>
      </w:pPr>
      <w:bookmarkStart w:id="7" w:name="_Toc511046712"/>
      <w:r w:rsidRPr="00E920CE">
        <w:rPr>
          <w:b/>
          <w:sz w:val="20"/>
          <w:szCs w:val="20"/>
        </w:rPr>
        <w:t>1.2. A Közvetítő által nyújtott szolgáltatások</w:t>
      </w:r>
      <w:bookmarkEnd w:id="7"/>
    </w:p>
    <w:p w14:paraId="639EF086" w14:textId="77777777" w:rsidR="005A0A91" w:rsidRPr="00E920CE" w:rsidRDefault="005A0A91" w:rsidP="00E920CE">
      <w:pPr>
        <w:spacing w:before="0" w:after="0"/>
        <w:rPr>
          <w:b/>
          <w:i/>
          <w:sz w:val="20"/>
          <w:szCs w:val="20"/>
        </w:rPr>
      </w:pPr>
      <w:r w:rsidRPr="00E920CE">
        <w:rPr>
          <w:b/>
          <w:i/>
          <w:sz w:val="20"/>
          <w:szCs w:val="20"/>
          <w:highlight w:val="yellow"/>
        </w:rPr>
        <w:t>(Az alábbi alternatívák közül a Közvetítőr</w:t>
      </w:r>
      <w:r w:rsidR="001A4B89">
        <w:rPr>
          <w:b/>
          <w:i/>
          <w:sz w:val="20"/>
          <w:szCs w:val="20"/>
          <w:highlight w:val="yellow"/>
        </w:rPr>
        <w:t>e</w:t>
      </w:r>
      <w:r w:rsidRPr="00E920CE">
        <w:rPr>
          <w:b/>
          <w:i/>
          <w:sz w:val="20"/>
          <w:szCs w:val="20"/>
          <w:highlight w:val="yellow"/>
        </w:rPr>
        <w:t xml:space="preserve"> jellemzőt kérjük meghagyni, a többi alternatíva törlendő.)</w:t>
      </w:r>
      <w:r w:rsidRPr="00E920CE">
        <w:rPr>
          <w:b/>
          <w:i/>
          <w:sz w:val="20"/>
          <w:szCs w:val="20"/>
        </w:rPr>
        <w:t xml:space="preserve"> </w:t>
      </w:r>
    </w:p>
    <w:p w14:paraId="637E43AE" w14:textId="77777777" w:rsidR="005A0A91" w:rsidRPr="00E920CE" w:rsidRDefault="005A0A91" w:rsidP="00E920CE">
      <w:pPr>
        <w:spacing w:before="0" w:after="0"/>
        <w:rPr>
          <w:i/>
          <w:sz w:val="20"/>
          <w:szCs w:val="20"/>
        </w:rPr>
      </w:pPr>
    </w:p>
    <w:p w14:paraId="7DF765D7" w14:textId="77777777" w:rsidR="005A0A91" w:rsidRPr="00E920CE" w:rsidRDefault="005A0A91" w:rsidP="00E920CE">
      <w:pPr>
        <w:spacing w:before="0" w:after="0"/>
        <w:rPr>
          <w:b/>
          <w:i/>
          <w:sz w:val="20"/>
          <w:szCs w:val="20"/>
        </w:rPr>
      </w:pPr>
      <w:r w:rsidRPr="00E920CE">
        <w:rPr>
          <w:b/>
          <w:i/>
          <w:sz w:val="20"/>
          <w:szCs w:val="20"/>
        </w:rPr>
        <w:t>(alternatíva 1.)</w:t>
      </w:r>
    </w:p>
    <w:p w14:paraId="170ADE12" w14:textId="77777777" w:rsidR="005A0A91" w:rsidRPr="00E920CE" w:rsidRDefault="005A0A91" w:rsidP="00E920CE">
      <w:pPr>
        <w:spacing w:before="0" w:after="0"/>
        <w:rPr>
          <w:sz w:val="20"/>
          <w:szCs w:val="20"/>
        </w:rPr>
      </w:pPr>
      <w:r w:rsidRPr="00E920CE">
        <w:rPr>
          <w:sz w:val="20"/>
          <w:szCs w:val="20"/>
        </w:rPr>
        <w:t xml:space="preserve">A Közvetítő a </w:t>
      </w:r>
      <w:r w:rsidR="00C518E9">
        <w:rPr>
          <w:sz w:val="20"/>
          <w:szCs w:val="20"/>
        </w:rPr>
        <w:t>zálogkölcsön nyújtási</w:t>
      </w:r>
      <w:r w:rsidRPr="00E920CE">
        <w:rPr>
          <w:sz w:val="20"/>
          <w:szCs w:val="20"/>
        </w:rPr>
        <w:t xml:space="preserve"> tevékenységet kizárólagos tevékenységként végzi. </w:t>
      </w:r>
    </w:p>
    <w:p w14:paraId="16F620D9" w14:textId="77777777" w:rsidR="005A0A91" w:rsidRPr="00E920CE" w:rsidRDefault="005A0A91" w:rsidP="00E920CE">
      <w:pPr>
        <w:spacing w:before="0" w:after="0"/>
        <w:rPr>
          <w:sz w:val="20"/>
          <w:szCs w:val="20"/>
        </w:rPr>
      </w:pPr>
    </w:p>
    <w:p w14:paraId="7B56E32B" w14:textId="77777777" w:rsidR="005A0A91" w:rsidRPr="00E920CE" w:rsidRDefault="00C518E9" w:rsidP="00E920CE">
      <w:pPr>
        <w:spacing w:before="0" w:after="0"/>
        <w:rPr>
          <w:b/>
          <w:i/>
          <w:sz w:val="20"/>
          <w:szCs w:val="20"/>
        </w:rPr>
      </w:pPr>
      <w:r w:rsidRPr="00E920CE" w:rsidDel="00C518E9">
        <w:rPr>
          <w:b/>
          <w:i/>
          <w:sz w:val="20"/>
          <w:szCs w:val="20"/>
        </w:rPr>
        <w:t xml:space="preserve"> </w:t>
      </w:r>
      <w:r w:rsidR="005A0A91" w:rsidRPr="00E920CE">
        <w:rPr>
          <w:b/>
          <w:i/>
          <w:sz w:val="20"/>
          <w:szCs w:val="20"/>
        </w:rPr>
        <w:t xml:space="preserve">(alternatíva </w:t>
      </w:r>
      <w:r>
        <w:rPr>
          <w:b/>
          <w:i/>
          <w:sz w:val="20"/>
          <w:szCs w:val="20"/>
        </w:rPr>
        <w:t>2</w:t>
      </w:r>
      <w:r w:rsidR="005A0A91" w:rsidRPr="00E920CE">
        <w:rPr>
          <w:b/>
          <w:i/>
          <w:sz w:val="20"/>
          <w:szCs w:val="20"/>
        </w:rPr>
        <w:t>.)</w:t>
      </w:r>
    </w:p>
    <w:p w14:paraId="4F55ED9E" w14:textId="77777777" w:rsidR="005A0A91" w:rsidRPr="00E920CE" w:rsidRDefault="005A0A91" w:rsidP="00E920CE">
      <w:pPr>
        <w:spacing w:before="0" w:after="0"/>
        <w:rPr>
          <w:sz w:val="20"/>
          <w:szCs w:val="20"/>
        </w:rPr>
      </w:pPr>
      <w:r w:rsidRPr="00E920CE">
        <w:rPr>
          <w:sz w:val="20"/>
          <w:szCs w:val="20"/>
        </w:rPr>
        <w:t xml:space="preserve">A Közvetítő a </w:t>
      </w:r>
      <w:r w:rsidR="00C518E9">
        <w:rPr>
          <w:sz w:val="20"/>
          <w:szCs w:val="20"/>
        </w:rPr>
        <w:t>zálogkölcsön nyújtási</w:t>
      </w:r>
      <w:r w:rsidRPr="00E920CE">
        <w:rPr>
          <w:sz w:val="20"/>
          <w:szCs w:val="20"/>
        </w:rPr>
        <w:t xml:space="preserve"> tevékenységet </w:t>
      </w:r>
      <w:r w:rsidR="00651FB9">
        <w:rPr>
          <w:i/>
          <w:sz w:val="20"/>
          <w:szCs w:val="20"/>
          <w:highlight w:val="yellow"/>
        </w:rPr>
        <w:t>ékszer kis- és nagy</w:t>
      </w:r>
      <w:r w:rsidRPr="00B15171">
        <w:rPr>
          <w:i/>
          <w:sz w:val="20"/>
          <w:szCs w:val="20"/>
          <w:highlight w:val="yellow"/>
        </w:rPr>
        <w:t>kereskedelmi</w:t>
      </w:r>
      <w:r w:rsidR="00C518E9" w:rsidRPr="00B15171">
        <w:rPr>
          <w:i/>
          <w:sz w:val="20"/>
          <w:szCs w:val="20"/>
          <w:highlight w:val="yellow"/>
        </w:rPr>
        <w:t xml:space="preserve"> / …………………………………..</w:t>
      </w:r>
      <w:r w:rsidRPr="00B15171">
        <w:rPr>
          <w:i/>
          <w:sz w:val="20"/>
          <w:szCs w:val="20"/>
          <w:highlight w:val="yellow"/>
        </w:rPr>
        <w:t xml:space="preserve"> tevékenysége</w:t>
      </w:r>
      <w:r w:rsidRPr="00E920CE">
        <w:rPr>
          <w:sz w:val="20"/>
          <w:szCs w:val="20"/>
        </w:rPr>
        <w:t xml:space="preserve"> mellet kiegészítő tevékenységként végzi.  </w:t>
      </w:r>
    </w:p>
    <w:p w14:paraId="2E89B020" w14:textId="77777777" w:rsidR="005A0A91" w:rsidRPr="00E920CE" w:rsidRDefault="005A0A91" w:rsidP="00E920CE">
      <w:pPr>
        <w:spacing w:before="0" w:after="0"/>
        <w:rPr>
          <w:i/>
          <w:sz w:val="20"/>
          <w:szCs w:val="20"/>
        </w:rPr>
      </w:pPr>
    </w:p>
    <w:p w14:paraId="73367A6A" w14:textId="77777777" w:rsidR="005A0A91" w:rsidRPr="00E920CE" w:rsidRDefault="005A0A91" w:rsidP="00E920CE">
      <w:pPr>
        <w:spacing w:before="0" w:after="0"/>
        <w:rPr>
          <w:b/>
          <w:sz w:val="20"/>
          <w:szCs w:val="20"/>
        </w:rPr>
      </w:pPr>
      <w:r w:rsidRPr="00E920CE">
        <w:rPr>
          <w:b/>
          <w:i/>
          <w:sz w:val="20"/>
          <w:szCs w:val="20"/>
          <w:highlight w:val="yellow"/>
        </w:rPr>
        <w:t>(A Közvetítőn</w:t>
      </w:r>
      <w:r w:rsidR="001A4B89">
        <w:rPr>
          <w:b/>
          <w:i/>
          <w:sz w:val="20"/>
          <w:szCs w:val="20"/>
          <w:highlight w:val="yellow"/>
        </w:rPr>
        <w:t>e</w:t>
      </w:r>
      <w:r w:rsidRPr="00E920CE">
        <w:rPr>
          <w:b/>
          <w:i/>
          <w:sz w:val="20"/>
          <w:szCs w:val="20"/>
          <w:highlight w:val="yellow"/>
        </w:rPr>
        <w:t xml:space="preserve">k egy-két mondattal itt kell bemutatnia a </w:t>
      </w:r>
      <w:r w:rsidR="005D53F7">
        <w:rPr>
          <w:b/>
          <w:i/>
          <w:sz w:val="20"/>
          <w:szCs w:val="20"/>
          <w:highlight w:val="yellow"/>
        </w:rPr>
        <w:t>zálogkölcsön nyújtáson</w:t>
      </w:r>
      <w:r w:rsidR="005D53F7" w:rsidRPr="00E920CE">
        <w:rPr>
          <w:b/>
          <w:i/>
          <w:sz w:val="20"/>
          <w:szCs w:val="20"/>
          <w:highlight w:val="yellow"/>
        </w:rPr>
        <w:t xml:space="preserve"> </w:t>
      </w:r>
      <w:r w:rsidRPr="00E920CE">
        <w:rPr>
          <w:b/>
          <w:i/>
          <w:sz w:val="20"/>
          <w:szCs w:val="20"/>
          <w:highlight w:val="yellow"/>
        </w:rPr>
        <w:t xml:space="preserve">kívül végzett egyéb tevékenységek főbb jellemzőit, azok kapcsolódását a </w:t>
      </w:r>
      <w:r w:rsidR="005D53F7">
        <w:rPr>
          <w:b/>
          <w:i/>
          <w:sz w:val="20"/>
          <w:szCs w:val="20"/>
          <w:highlight w:val="yellow"/>
        </w:rPr>
        <w:t>zálogkölcsön nyújtáshoz</w:t>
      </w:r>
      <w:r w:rsidRPr="00E920CE">
        <w:rPr>
          <w:b/>
          <w:i/>
          <w:sz w:val="20"/>
          <w:szCs w:val="20"/>
          <w:highlight w:val="yellow"/>
        </w:rPr>
        <w:t xml:space="preserve">, pl. a </w:t>
      </w:r>
      <w:r w:rsidR="005D53F7">
        <w:rPr>
          <w:b/>
          <w:i/>
          <w:sz w:val="20"/>
          <w:szCs w:val="20"/>
          <w:highlight w:val="yellow"/>
        </w:rPr>
        <w:t>zálogkölcsön nyújtást</w:t>
      </w:r>
      <w:r w:rsidRPr="00E920CE">
        <w:rPr>
          <w:b/>
          <w:i/>
          <w:sz w:val="20"/>
          <w:szCs w:val="20"/>
          <w:highlight w:val="yellow"/>
        </w:rPr>
        <w:t xml:space="preserve"> és </w:t>
      </w:r>
      <w:r w:rsidR="00E6145B">
        <w:rPr>
          <w:b/>
          <w:i/>
          <w:sz w:val="20"/>
          <w:szCs w:val="20"/>
          <w:highlight w:val="yellow"/>
        </w:rPr>
        <w:t>az ékszer kis- és nagy</w:t>
      </w:r>
      <w:r w:rsidR="005D53F7">
        <w:rPr>
          <w:b/>
          <w:i/>
          <w:sz w:val="20"/>
          <w:szCs w:val="20"/>
          <w:highlight w:val="yellow"/>
        </w:rPr>
        <w:t>kereskedelmi szolgáltatást</w:t>
      </w:r>
      <w:r w:rsidRPr="00E920CE">
        <w:rPr>
          <w:b/>
          <w:i/>
          <w:sz w:val="20"/>
          <w:szCs w:val="20"/>
          <w:highlight w:val="yellow"/>
        </w:rPr>
        <w:t xml:space="preserve"> igénybe vevők ügyfélköre nem azonos, a két tevékenység ilyen értelemben nem függ össze.)</w:t>
      </w:r>
      <w:r w:rsidRPr="00E920CE">
        <w:rPr>
          <w:b/>
          <w:i/>
          <w:sz w:val="20"/>
          <w:szCs w:val="20"/>
        </w:rPr>
        <w:t xml:space="preserve"> </w:t>
      </w:r>
    </w:p>
    <w:p w14:paraId="0C031698" w14:textId="77777777" w:rsidR="005A0A91" w:rsidRPr="00E920CE" w:rsidRDefault="005A0A91" w:rsidP="00E920CE">
      <w:pPr>
        <w:spacing w:before="0" w:after="0"/>
        <w:rPr>
          <w:i/>
          <w:sz w:val="20"/>
          <w:szCs w:val="20"/>
        </w:rPr>
      </w:pPr>
    </w:p>
    <w:p w14:paraId="6D866FDA" w14:textId="77777777" w:rsidR="005A0A91" w:rsidRPr="00E920CE" w:rsidRDefault="005A0A91" w:rsidP="00E920CE">
      <w:pPr>
        <w:spacing w:before="0" w:after="0"/>
        <w:rPr>
          <w:b/>
          <w:sz w:val="20"/>
          <w:szCs w:val="20"/>
        </w:rPr>
      </w:pPr>
      <w:r w:rsidRPr="00E920CE">
        <w:rPr>
          <w:b/>
          <w:sz w:val="20"/>
          <w:szCs w:val="20"/>
        </w:rPr>
        <w:t xml:space="preserve">Jelen kockázatértékeléssel a </w:t>
      </w:r>
      <w:r w:rsidR="005D53F7">
        <w:rPr>
          <w:b/>
          <w:sz w:val="20"/>
          <w:szCs w:val="20"/>
        </w:rPr>
        <w:t>zálogkölcsön nyújtás</w:t>
      </w:r>
      <w:r w:rsidR="005D53F7" w:rsidRPr="00E920CE">
        <w:rPr>
          <w:b/>
          <w:sz w:val="20"/>
          <w:szCs w:val="20"/>
        </w:rPr>
        <w:t xml:space="preserve">i </w:t>
      </w:r>
      <w:r w:rsidRPr="00E920CE">
        <w:rPr>
          <w:b/>
          <w:sz w:val="20"/>
          <w:szCs w:val="20"/>
        </w:rPr>
        <w:t>tevékenységhez kapcsolódó kockázatokat a ”Belső kockázatértékelés és jelentés” c. mintadokumentum struktúrájának megfelelően a Különös részben értékeljük.</w:t>
      </w:r>
    </w:p>
    <w:p w14:paraId="597DE598" w14:textId="77777777" w:rsidR="005A0A91" w:rsidRPr="00E920CE" w:rsidRDefault="005A0A91" w:rsidP="00E920CE">
      <w:pPr>
        <w:spacing w:before="0" w:after="0"/>
        <w:rPr>
          <w:b/>
          <w:sz w:val="20"/>
          <w:szCs w:val="20"/>
        </w:rPr>
      </w:pPr>
    </w:p>
    <w:p w14:paraId="4DDDEB88" w14:textId="77777777" w:rsidR="005A0A91" w:rsidRPr="00E920CE" w:rsidRDefault="005A0A91" w:rsidP="00E920CE">
      <w:pPr>
        <w:spacing w:before="0" w:after="0"/>
        <w:rPr>
          <w:b/>
          <w:bCs/>
          <w:sz w:val="20"/>
          <w:szCs w:val="20"/>
        </w:rPr>
      </w:pPr>
      <w:bookmarkStart w:id="8" w:name="_Toc511046713"/>
      <w:r w:rsidRPr="00E920CE">
        <w:rPr>
          <w:b/>
          <w:sz w:val="20"/>
          <w:szCs w:val="20"/>
        </w:rPr>
        <w:t xml:space="preserve">1.3 Közvetített termékek és szolgáltatások, </w:t>
      </w:r>
      <w:r w:rsidRPr="00E920CE">
        <w:rPr>
          <w:b/>
          <w:bCs/>
          <w:sz w:val="20"/>
          <w:szCs w:val="20"/>
        </w:rPr>
        <w:t>a kiszolgált ügyfelek bemutatása</w:t>
      </w:r>
      <w:bookmarkEnd w:id="8"/>
    </w:p>
    <w:p w14:paraId="55A1AF26" w14:textId="77777777" w:rsidR="005A0A91" w:rsidRPr="00E920CE" w:rsidRDefault="005A0A91" w:rsidP="00E920CE">
      <w:pPr>
        <w:spacing w:before="0" w:after="0"/>
        <w:rPr>
          <w:sz w:val="20"/>
          <w:szCs w:val="20"/>
        </w:rPr>
      </w:pPr>
    </w:p>
    <w:p w14:paraId="36C9307A" w14:textId="77777777" w:rsidR="005A0A91" w:rsidRPr="00E920CE" w:rsidRDefault="005A0A91" w:rsidP="00E920CE">
      <w:pPr>
        <w:spacing w:before="0" w:after="0"/>
        <w:rPr>
          <w:b/>
          <w:sz w:val="20"/>
          <w:szCs w:val="20"/>
          <w:u w:val="single"/>
        </w:rPr>
      </w:pPr>
      <w:r w:rsidRPr="00E920CE">
        <w:rPr>
          <w:b/>
          <w:sz w:val="20"/>
          <w:szCs w:val="20"/>
          <w:u w:val="single"/>
        </w:rPr>
        <w:t>Közvetített szolgáltatás:</w:t>
      </w:r>
    </w:p>
    <w:p w14:paraId="5F5592D5" w14:textId="77777777" w:rsidR="005A0A91" w:rsidRPr="00E920CE" w:rsidRDefault="005A0A91" w:rsidP="00E920CE">
      <w:pPr>
        <w:spacing w:before="0" w:after="0"/>
        <w:rPr>
          <w:sz w:val="20"/>
          <w:szCs w:val="20"/>
        </w:rPr>
      </w:pPr>
      <w:r w:rsidRPr="00E920CE">
        <w:rPr>
          <w:sz w:val="20"/>
          <w:szCs w:val="20"/>
        </w:rPr>
        <w:t xml:space="preserve">A Közvetítő, mint kiemelt függő közvetítő a megbízó </w:t>
      </w:r>
      <w:r w:rsidR="001A4B89">
        <w:rPr>
          <w:sz w:val="20"/>
          <w:szCs w:val="20"/>
        </w:rPr>
        <w:t>Takarékbank</w:t>
      </w:r>
      <w:r w:rsidRPr="00E920CE">
        <w:rPr>
          <w:sz w:val="20"/>
          <w:szCs w:val="20"/>
        </w:rPr>
        <w:t xml:space="preserve"> felügyelete alatt működik. Az említett közvetítői tevékenységeket az MNB engedélyezi. Akkor ad engedélyt, ha az ágazati jogszabályban meghatározott tárgyi és személyi feltételek (különösen büntetlen előélet, jó üzleti hírnév) megvannak, megfelelő a tevékenység szabályozottsága (többek között a pénzmosás és</w:t>
      </w:r>
      <w:r w:rsidR="005D53F7">
        <w:rPr>
          <w:sz w:val="20"/>
          <w:szCs w:val="20"/>
        </w:rPr>
        <w:t xml:space="preserve"> a</w:t>
      </w:r>
      <w:r w:rsidRPr="00E920CE">
        <w:rPr>
          <w:sz w:val="20"/>
          <w:szCs w:val="20"/>
        </w:rPr>
        <w:t xml:space="preserve"> terrorizmus</w:t>
      </w:r>
      <w:r w:rsidR="005D53F7">
        <w:rPr>
          <w:sz w:val="20"/>
          <w:szCs w:val="20"/>
        </w:rPr>
        <w:t xml:space="preserve"> </w:t>
      </w:r>
      <w:r w:rsidRPr="00E920CE">
        <w:rPr>
          <w:sz w:val="20"/>
          <w:szCs w:val="20"/>
        </w:rPr>
        <w:t>finanszírozás</w:t>
      </w:r>
      <w:r w:rsidR="005D53F7">
        <w:rPr>
          <w:sz w:val="20"/>
          <w:szCs w:val="20"/>
        </w:rPr>
        <w:t>a</w:t>
      </w:r>
      <w:r w:rsidRPr="00E920CE">
        <w:rPr>
          <w:sz w:val="20"/>
          <w:szCs w:val="20"/>
        </w:rPr>
        <w:t xml:space="preserve"> megelőzéséről, megakadályozásáról szóló belső szabályzat megléte). Ezeket a feltételeket </w:t>
      </w:r>
      <w:r w:rsidR="001A4B89">
        <w:rPr>
          <w:sz w:val="20"/>
          <w:szCs w:val="20"/>
        </w:rPr>
        <w:t>a Takarékbank</w:t>
      </w:r>
      <w:r w:rsidRPr="00E920CE">
        <w:rPr>
          <w:sz w:val="20"/>
          <w:szCs w:val="20"/>
        </w:rPr>
        <w:t xml:space="preserve"> ellenőrizi, ezt követi az MNB engedélyezési eljárása. </w:t>
      </w:r>
    </w:p>
    <w:p w14:paraId="70EEDF66" w14:textId="77777777" w:rsidR="005A0A91" w:rsidRPr="00E920CE" w:rsidRDefault="005A0A91" w:rsidP="00E920CE">
      <w:pPr>
        <w:spacing w:before="0" w:after="0"/>
        <w:rPr>
          <w:sz w:val="20"/>
          <w:szCs w:val="20"/>
        </w:rPr>
      </w:pPr>
    </w:p>
    <w:p w14:paraId="16FD4D16" w14:textId="77777777" w:rsidR="00651FB9" w:rsidRDefault="005A0A91" w:rsidP="00E920CE">
      <w:pPr>
        <w:spacing w:before="0" w:after="0"/>
        <w:rPr>
          <w:sz w:val="20"/>
          <w:szCs w:val="20"/>
        </w:rPr>
      </w:pPr>
      <w:r w:rsidRPr="00E920CE">
        <w:rPr>
          <w:sz w:val="20"/>
          <w:szCs w:val="20"/>
        </w:rPr>
        <w:t xml:space="preserve">A megbízó </w:t>
      </w:r>
      <w:r w:rsidR="0052251F">
        <w:rPr>
          <w:sz w:val="20"/>
          <w:szCs w:val="20"/>
        </w:rPr>
        <w:t>Takarékbank</w:t>
      </w:r>
      <w:r w:rsidRPr="00E920CE">
        <w:rPr>
          <w:sz w:val="20"/>
          <w:szCs w:val="20"/>
        </w:rPr>
        <w:t xml:space="preserve"> kiemelt figyelmet fordít a Közvetítő </w:t>
      </w:r>
      <w:r w:rsidR="00651FB9">
        <w:rPr>
          <w:sz w:val="20"/>
          <w:szCs w:val="20"/>
        </w:rPr>
        <w:t>zálogkölcsön nyújtási</w:t>
      </w:r>
      <w:r w:rsidRPr="00E920CE">
        <w:rPr>
          <w:sz w:val="20"/>
          <w:szCs w:val="20"/>
        </w:rPr>
        <w:t xml:space="preserve"> tevékenységére. Ennek keretében a Közvetítő által alkalmazandó, a pénzmosás és terrorizmusfinanszírozás megelőzéséről, megakadályozásáról szóló belső szabályzat</w:t>
      </w:r>
      <w:r w:rsidR="0052251F">
        <w:rPr>
          <w:sz w:val="20"/>
          <w:szCs w:val="20"/>
        </w:rPr>
        <w:t xml:space="preserve"> mintáját</w:t>
      </w:r>
      <w:r w:rsidRPr="00E920CE">
        <w:rPr>
          <w:sz w:val="20"/>
          <w:szCs w:val="20"/>
        </w:rPr>
        <w:t xml:space="preserve"> a megbízó </w:t>
      </w:r>
      <w:r w:rsidR="0052251F">
        <w:rPr>
          <w:sz w:val="20"/>
          <w:szCs w:val="20"/>
        </w:rPr>
        <w:t>Takarékbank</w:t>
      </w:r>
      <w:r w:rsidRPr="00E920CE">
        <w:rPr>
          <w:sz w:val="20"/>
          <w:szCs w:val="20"/>
        </w:rPr>
        <w:t xml:space="preserve"> készítette el, azt a Közvetítő </w:t>
      </w:r>
      <w:r w:rsidR="0052251F">
        <w:rPr>
          <w:sz w:val="20"/>
          <w:szCs w:val="20"/>
        </w:rPr>
        <w:t xml:space="preserve">a „személyre szabáson” túl </w:t>
      </w:r>
      <w:r w:rsidRPr="00E920CE">
        <w:rPr>
          <w:sz w:val="20"/>
          <w:szCs w:val="20"/>
        </w:rPr>
        <w:t xml:space="preserve">nem módosíthatja, az abban foglaltaktól nem térhet el. </w:t>
      </w:r>
    </w:p>
    <w:p w14:paraId="0E82F061" w14:textId="77777777" w:rsidR="005A0A91" w:rsidRPr="00E920CE" w:rsidRDefault="005A0A91" w:rsidP="00E920CE">
      <w:pPr>
        <w:spacing w:before="0" w:after="0"/>
        <w:rPr>
          <w:sz w:val="20"/>
          <w:szCs w:val="20"/>
        </w:rPr>
      </w:pPr>
      <w:r w:rsidRPr="00E920CE">
        <w:rPr>
          <w:sz w:val="20"/>
          <w:szCs w:val="20"/>
        </w:rPr>
        <w:t xml:space="preserve">A bejelentési kötelezettség teljesítése elsődlegesen a Közvetítő feladata. </w:t>
      </w:r>
    </w:p>
    <w:p w14:paraId="504C733B" w14:textId="77777777" w:rsidR="005A0A91" w:rsidRPr="00E920CE" w:rsidRDefault="005A0A91" w:rsidP="00E920CE">
      <w:pPr>
        <w:spacing w:before="0" w:after="0"/>
        <w:rPr>
          <w:sz w:val="20"/>
          <w:szCs w:val="20"/>
        </w:rPr>
      </w:pPr>
    </w:p>
    <w:p w14:paraId="1FED8EE7" w14:textId="77777777" w:rsidR="005A0A91" w:rsidRPr="00E920CE" w:rsidRDefault="005A0A91" w:rsidP="00E920CE">
      <w:pPr>
        <w:spacing w:before="0" w:after="0"/>
        <w:rPr>
          <w:sz w:val="20"/>
          <w:szCs w:val="20"/>
        </w:rPr>
      </w:pPr>
      <w:r w:rsidRPr="00911450">
        <w:rPr>
          <w:sz w:val="20"/>
          <w:szCs w:val="20"/>
        </w:rPr>
        <w:t xml:space="preserve">A megbízó </w:t>
      </w:r>
      <w:r w:rsidR="0052251F" w:rsidRPr="00911450">
        <w:rPr>
          <w:sz w:val="20"/>
          <w:szCs w:val="20"/>
        </w:rPr>
        <w:t>Takarékbank</w:t>
      </w:r>
      <w:r w:rsidRPr="00911450">
        <w:rPr>
          <w:sz w:val="20"/>
          <w:szCs w:val="20"/>
        </w:rPr>
        <w:t xml:space="preserve"> </w:t>
      </w:r>
      <w:r w:rsidR="00F31DF3" w:rsidRPr="00911450">
        <w:rPr>
          <w:sz w:val="20"/>
          <w:szCs w:val="20"/>
        </w:rPr>
        <w:t>közreműködik</w:t>
      </w:r>
      <w:r w:rsidRPr="00911450">
        <w:rPr>
          <w:sz w:val="20"/>
          <w:szCs w:val="20"/>
        </w:rPr>
        <w:t xml:space="preserve"> a Közvetítő </w:t>
      </w:r>
      <w:r w:rsidR="00651FB9" w:rsidRPr="00911450">
        <w:rPr>
          <w:sz w:val="20"/>
          <w:szCs w:val="20"/>
        </w:rPr>
        <w:t>P</w:t>
      </w:r>
      <w:r w:rsidRPr="00911450">
        <w:rPr>
          <w:sz w:val="20"/>
          <w:szCs w:val="20"/>
        </w:rPr>
        <w:t>énzmosás megelőzéséért felelős vezetőjének, Kijelölt személ</w:t>
      </w:r>
      <w:r w:rsidR="00F31DF3" w:rsidRPr="00911450">
        <w:rPr>
          <w:sz w:val="20"/>
          <w:szCs w:val="20"/>
        </w:rPr>
        <w:t>yének és helyettesének oktatásában</w:t>
      </w:r>
      <w:r w:rsidRPr="00911450">
        <w:rPr>
          <w:sz w:val="20"/>
          <w:szCs w:val="20"/>
        </w:rPr>
        <w:t xml:space="preserve"> és vizsgáztatá</w:t>
      </w:r>
      <w:r w:rsidR="00F31DF3" w:rsidRPr="00911450">
        <w:rPr>
          <w:sz w:val="20"/>
          <w:szCs w:val="20"/>
        </w:rPr>
        <w:t>sában</w:t>
      </w:r>
      <w:r w:rsidRPr="00911450">
        <w:rPr>
          <w:sz w:val="20"/>
          <w:szCs w:val="20"/>
        </w:rPr>
        <w:t>.</w:t>
      </w:r>
    </w:p>
    <w:p w14:paraId="7790000B" w14:textId="77777777" w:rsidR="005A0A91" w:rsidRPr="00E920CE" w:rsidRDefault="005A0A91" w:rsidP="00E920CE">
      <w:pPr>
        <w:spacing w:before="0" w:after="0"/>
        <w:rPr>
          <w:sz w:val="20"/>
          <w:szCs w:val="20"/>
        </w:rPr>
      </w:pPr>
    </w:p>
    <w:p w14:paraId="6A5E94D0" w14:textId="77777777" w:rsidR="005A0A91" w:rsidRPr="00E920CE" w:rsidRDefault="005A0A91" w:rsidP="00E920CE">
      <w:pPr>
        <w:spacing w:before="0" w:after="0"/>
        <w:rPr>
          <w:sz w:val="20"/>
          <w:szCs w:val="20"/>
        </w:rPr>
      </w:pPr>
      <w:r w:rsidRPr="00E920CE">
        <w:rPr>
          <w:sz w:val="20"/>
          <w:szCs w:val="20"/>
        </w:rPr>
        <w:t xml:space="preserve">A Közvetítőt a pénzmosás megelőzésével kapcsolatos feladatai ellátásában a megbízó </w:t>
      </w:r>
      <w:r w:rsidR="0052251F">
        <w:rPr>
          <w:sz w:val="20"/>
          <w:szCs w:val="20"/>
        </w:rPr>
        <w:t>Takarékbank</w:t>
      </w:r>
      <w:r w:rsidRPr="00E920CE">
        <w:rPr>
          <w:sz w:val="20"/>
          <w:szCs w:val="20"/>
        </w:rPr>
        <w:t xml:space="preserve"> Felelős vezetője és Kijelölt személye támogatja. </w:t>
      </w:r>
      <w:r w:rsidR="0052251F">
        <w:rPr>
          <w:sz w:val="20"/>
          <w:szCs w:val="20"/>
        </w:rPr>
        <w:t>A Takarékbank</w:t>
      </w:r>
      <w:r w:rsidRPr="00E920CE">
        <w:rPr>
          <w:sz w:val="20"/>
          <w:szCs w:val="20"/>
        </w:rPr>
        <w:t xml:space="preserve"> belső ellenőrzési szakterülete rendszeresen végez ellenőrzéseket a Közvetítőn</w:t>
      </w:r>
      <w:r w:rsidR="0052251F">
        <w:rPr>
          <w:sz w:val="20"/>
          <w:szCs w:val="20"/>
        </w:rPr>
        <w:t>é</w:t>
      </w:r>
      <w:r w:rsidRPr="00E920CE">
        <w:rPr>
          <w:sz w:val="20"/>
          <w:szCs w:val="20"/>
        </w:rPr>
        <w:t xml:space="preserve">l. </w:t>
      </w:r>
    </w:p>
    <w:p w14:paraId="497FE247" w14:textId="77777777" w:rsidR="005A0A91" w:rsidRPr="00E920CE" w:rsidRDefault="005A0A91" w:rsidP="00E920CE">
      <w:pPr>
        <w:spacing w:before="0" w:after="0"/>
        <w:rPr>
          <w:sz w:val="20"/>
          <w:szCs w:val="20"/>
        </w:rPr>
      </w:pPr>
    </w:p>
    <w:p w14:paraId="4A189B27" w14:textId="77777777" w:rsidR="005A0A91" w:rsidRPr="00E920CE" w:rsidRDefault="005A0A91" w:rsidP="00E920CE">
      <w:pPr>
        <w:spacing w:before="0" w:after="0"/>
        <w:rPr>
          <w:sz w:val="20"/>
          <w:szCs w:val="20"/>
        </w:rPr>
      </w:pPr>
      <w:r w:rsidRPr="00E920CE">
        <w:rPr>
          <w:sz w:val="20"/>
          <w:szCs w:val="20"/>
        </w:rPr>
        <w:lastRenderedPageBreak/>
        <w:t xml:space="preserve">A megbízó </w:t>
      </w:r>
      <w:r w:rsidR="0052251F">
        <w:rPr>
          <w:sz w:val="20"/>
          <w:szCs w:val="20"/>
        </w:rPr>
        <w:t>Takarékbank</w:t>
      </w:r>
      <w:r w:rsidRPr="00E920CE">
        <w:rPr>
          <w:sz w:val="20"/>
          <w:szCs w:val="20"/>
        </w:rPr>
        <w:t xml:space="preserve"> fentiekben ismertetett intézkedései csökkentik a Közvetítő pénzmosással kapcsolatos kockázatait. </w:t>
      </w:r>
    </w:p>
    <w:p w14:paraId="2D050D72" w14:textId="77777777" w:rsidR="005A0A91" w:rsidRPr="00E920CE" w:rsidRDefault="005A0A91" w:rsidP="00E920CE">
      <w:pPr>
        <w:spacing w:before="0" w:after="0"/>
        <w:rPr>
          <w:sz w:val="20"/>
          <w:szCs w:val="20"/>
        </w:rPr>
      </w:pPr>
    </w:p>
    <w:p w14:paraId="35E1A5EE" w14:textId="77777777" w:rsidR="005A0A91" w:rsidRPr="00E920CE" w:rsidRDefault="005A0A91" w:rsidP="00E920CE">
      <w:pPr>
        <w:spacing w:before="0" w:after="0"/>
        <w:rPr>
          <w:b/>
          <w:sz w:val="20"/>
          <w:szCs w:val="20"/>
          <w:u w:val="single"/>
        </w:rPr>
      </w:pPr>
      <w:r w:rsidRPr="00E920CE">
        <w:rPr>
          <w:b/>
          <w:sz w:val="20"/>
          <w:szCs w:val="20"/>
          <w:u w:val="single"/>
        </w:rPr>
        <w:t>Kiszolgált ügyfelek bemutatása:</w:t>
      </w:r>
    </w:p>
    <w:p w14:paraId="2CA77B4C" w14:textId="77777777" w:rsidR="005A0A91" w:rsidRPr="00E920CE" w:rsidRDefault="005A0A91" w:rsidP="00E920CE">
      <w:pPr>
        <w:spacing w:before="0" w:after="0"/>
        <w:rPr>
          <w:b/>
          <w:i/>
          <w:sz w:val="20"/>
          <w:szCs w:val="20"/>
          <w:highlight w:val="yellow"/>
        </w:rPr>
      </w:pPr>
      <w:r w:rsidRPr="00E920CE">
        <w:rPr>
          <w:b/>
          <w:i/>
          <w:sz w:val="20"/>
          <w:szCs w:val="20"/>
          <w:highlight w:val="yellow"/>
        </w:rPr>
        <w:t>(A Közvetítőn</w:t>
      </w:r>
      <w:r w:rsidR="0052251F">
        <w:rPr>
          <w:b/>
          <w:i/>
          <w:sz w:val="20"/>
          <w:szCs w:val="20"/>
          <w:highlight w:val="yellow"/>
        </w:rPr>
        <w:t>e</w:t>
      </w:r>
      <w:r w:rsidRPr="00E920CE">
        <w:rPr>
          <w:b/>
          <w:i/>
          <w:sz w:val="20"/>
          <w:szCs w:val="20"/>
          <w:highlight w:val="yellow"/>
        </w:rPr>
        <w:t xml:space="preserve">k itt kell bemutatnia a jellemző ügyfélkörét és annak megoszlását: </w:t>
      </w:r>
    </w:p>
    <w:p w14:paraId="3031D24D" w14:textId="77777777" w:rsidR="005A0A91" w:rsidRPr="00E920CE" w:rsidRDefault="005A0A91" w:rsidP="00E920CE">
      <w:pPr>
        <w:numPr>
          <w:ilvl w:val="0"/>
          <w:numId w:val="43"/>
        </w:numPr>
        <w:spacing w:before="0" w:after="0"/>
        <w:rPr>
          <w:b/>
          <w:i/>
          <w:sz w:val="20"/>
          <w:szCs w:val="20"/>
          <w:highlight w:val="yellow"/>
        </w:rPr>
      </w:pPr>
      <w:r w:rsidRPr="00E920CE">
        <w:rPr>
          <w:b/>
          <w:i/>
          <w:sz w:val="20"/>
          <w:szCs w:val="20"/>
          <w:highlight w:val="yellow"/>
        </w:rPr>
        <w:t>belföldi / külföldi ügyfelek várható aránya</w:t>
      </w:r>
      <w:r w:rsidR="00651FB9">
        <w:rPr>
          <w:b/>
          <w:i/>
          <w:sz w:val="20"/>
          <w:szCs w:val="20"/>
          <w:highlight w:val="yellow"/>
        </w:rPr>
        <w:t>, vagy külföldi ügyfél kizárása,</w:t>
      </w:r>
    </w:p>
    <w:p w14:paraId="025D9697" w14:textId="77777777" w:rsidR="00651FB9" w:rsidRDefault="00651FB9" w:rsidP="00E920CE">
      <w:pPr>
        <w:spacing w:before="0" w:after="0"/>
        <w:rPr>
          <w:b/>
          <w:i/>
          <w:sz w:val="20"/>
          <w:szCs w:val="20"/>
        </w:rPr>
      </w:pPr>
      <w:bookmarkStart w:id="9" w:name="_Toc511046714"/>
    </w:p>
    <w:p w14:paraId="5B66BE53" w14:textId="77777777" w:rsidR="005A0A91" w:rsidRPr="00E920CE" w:rsidRDefault="005A0A91" w:rsidP="00E920CE">
      <w:pPr>
        <w:spacing w:before="0" w:after="0"/>
        <w:rPr>
          <w:b/>
          <w:sz w:val="20"/>
          <w:szCs w:val="20"/>
        </w:rPr>
      </w:pPr>
      <w:r w:rsidRPr="00E920CE">
        <w:rPr>
          <w:b/>
          <w:sz w:val="20"/>
          <w:szCs w:val="20"/>
        </w:rPr>
        <w:t>1.4 Hatóságokkal való együttműködés tapasztalatai</w:t>
      </w:r>
      <w:bookmarkEnd w:id="9"/>
      <w:r w:rsidRPr="00E920CE">
        <w:rPr>
          <w:b/>
          <w:sz w:val="20"/>
          <w:szCs w:val="20"/>
        </w:rPr>
        <w:t xml:space="preserve"> </w:t>
      </w:r>
    </w:p>
    <w:p w14:paraId="0FA05B16" w14:textId="77777777" w:rsidR="005A0A91" w:rsidRPr="00E920CE" w:rsidRDefault="005A0A91" w:rsidP="00E920CE">
      <w:pPr>
        <w:spacing w:before="0" w:after="0"/>
        <w:rPr>
          <w:b/>
          <w:i/>
          <w:sz w:val="20"/>
          <w:szCs w:val="20"/>
        </w:rPr>
      </w:pPr>
      <w:r w:rsidRPr="00E920CE">
        <w:rPr>
          <w:sz w:val="20"/>
          <w:szCs w:val="20"/>
        </w:rPr>
        <w:t xml:space="preserve">Még nem volt hatósági vizsgálat, ezért nincs ilyen tapasztalatunk. </w:t>
      </w:r>
      <w:r w:rsidRPr="00E920CE">
        <w:rPr>
          <w:sz w:val="20"/>
          <w:szCs w:val="20"/>
          <w:highlight w:val="yellow"/>
        </w:rPr>
        <w:t>(</w:t>
      </w:r>
      <w:r w:rsidRPr="00E920CE">
        <w:rPr>
          <w:b/>
          <w:i/>
          <w:sz w:val="20"/>
          <w:szCs w:val="20"/>
          <w:highlight w:val="yellow"/>
        </w:rPr>
        <w:t xml:space="preserve">Ha korábban </w:t>
      </w:r>
      <w:r w:rsidR="00651FB9">
        <w:rPr>
          <w:b/>
          <w:i/>
          <w:sz w:val="20"/>
          <w:szCs w:val="20"/>
          <w:highlight w:val="yellow"/>
        </w:rPr>
        <w:t>volt vizsgálat</w:t>
      </w:r>
      <w:r w:rsidRPr="00E920CE">
        <w:rPr>
          <w:b/>
          <w:i/>
          <w:sz w:val="20"/>
          <w:szCs w:val="20"/>
          <w:highlight w:val="yellow"/>
        </w:rPr>
        <w:t xml:space="preserve"> és van tapasztalat, azt be kell írni!)</w:t>
      </w:r>
    </w:p>
    <w:p w14:paraId="15D318D0" w14:textId="77777777" w:rsidR="005A0A91" w:rsidRPr="00E920CE" w:rsidRDefault="005A0A91" w:rsidP="00E920CE">
      <w:pPr>
        <w:spacing w:before="0" w:after="0"/>
        <w:rPr>
          <w:b/>
          <w:i/>
          <w:sz w:val="20"/>
          <w:szCs w:val="20"/>
        </w:rPr>
      </w:pPr>
    </w:p>
    <w:p w14:paraId="5E6B916B" w14:textId="77777777" w:rsidR="005A0A91" w:rsidRPr="00E920CE" w:rsidRDefault="005A0A91" w:rsidP="00E920CE">
      <w:pPr>
        <w:spacing w:before="0" w:after="0"/>
        <w:rPr>
          <w:b/>
          <w:sz w:val="20"/>
          <w:szCs w:val="20"/>
        </w:rPr>
      </w:pPr>
      <w:bookmarkStart w:id="10" w:name="_Toc511046715"/>
      <w:r w:rsidRPr="00E920CE">
        <w:rPr>
          <w:b/>
          <w:sz w:val="20"/>
          <w:szCs w:val="20"/>
        </w:rPr>
        <w:t>1.5 Más tagállam vagy harmadik ország, amelynek pénzmosási és terrorizmusfinanszírozási kockázatainak a Közvetítő ki van téve</w:t>
      </w:r>
      <w:bookmarkEnd w:id="10"/>
    </w:p>
    <w:p w14:paraId="5FB69601" w14:textId="77777777" w:rsidR="005A0A91" w:rsidRPr="00E920CE" w:rsidRDefault="005A0A91" w:rsidP="00E920CE">
      <w:pPr>
        <w:spacing w:before="0" w:after="0"/>
        <w:rPr>
          <w:sz w:val="20"/>
          <w:szCs w:val="20"/>
        </w:rPr>
      </w:pPr>
      <w:r w:rsidRPr="00E920CE">
        <w:rPr>
          <w:sz w:val="20"/>
          <w:szCs w:val="20"/>
        </w:rPr>
        <w:t xml:space="preserve">A Közvetítő nincs kitéve más ország kockázatainak, mivel nem tagja más országban létrehozott pénzügyi csoportnak és nem tart fenn közvetlen kapcsolatot más országgal. Egyebekben ennek lehetőségét </w:t>
      </w:r>
      <w:r w:rsidR="0052251F">
        <w:rPr>
          <w:sz w:val="20"/>
          <w:szCs w:val="20"/>
        </w:rPr>
        <w:t>a Takarékbank</w:t>
      </w:r>
      <w:r w:rsidRPr="00E920CE">
        <w:rPr>
          <w:sz w:val="20"/>
          <w:szCs w:val="20"/>
        </w:rPr>
        <w:t xml:space="preserve"> is kizárja a Közvetítő</w:t>
      </w:r>
      <w:r w:rsidR="0052251F">
        <w:rPr>
          <w:sz w:val="20"/>
          <w:szCs w:val="20"/>
        </w:rPr>
        <w:t>ve</w:t>
      </w:r>
      <w:r w:rsidRPr="00E920CE">
        <w:rPr>
          <w:sz w:val="20"/>
          <w:szCs w:val="20"/>
        </w:rPr>
        <w:t xml:space="preserve">l kötött megbízási szerződésben. </w:t>
      </w:r>
    </w:p>
    <w:p w14:paraId="7AA57FEC" w14:textId="77777777" w:rsidR="005A0A91" w:rsidRPr="00E920CE" w:rsidRDefault="005A0A91" w:rsidP="00E920CE">
      <w:pPr>
        <w:spacing w:before="0" w:after="0"/>
        <w:rPr>
          <w:i/>
          <w:sz w:val="20"/>
          <w:szCs w:val="20"/>
        </w:rPr>
      </w:pPr>
    </w:p>
    <w:p w14:paraId="3A297F97" w14:textId="77777777" w:rsidR="005A0A91" w:rsidRPr="00E920CE" w:rsidRDefault="005A0A91" w:rsidP="00E920CE">
      <w:pPr>
        <w:spacing w:before="0" w:after="0"/>
        <w:rPr>
          <w:b/>
          <w:sz w:val="20"/>
          <w:szCs w:val="20"/>
        </w:rPr>
      </w:pPr>
      <w:bookmarkStart w:id="11" w:name="_Toc511046716"/>
      <w:r w:rsidRPr="00E920CE">
        <w:rPr>
          <w:b/>
          <w:sz w:val="20"/>
          <w:szCs w:val="20"/>
        </w:rPr>
        <w:t>2. A kockázatok azonosításának és értékelésének szempontrendszere</w:t>
      </w:r>
      <w:bookmarkEnd w:id="11"/>
    </w:p>
    <w:p w14:paraId="65108B43" w14:textId="77777777" w:rsidR="005A0A91" w:rsidRPr="00E920CE" w:rsidRDefault="005A0A91" w:rsidP="00E920CE">
      <w:pPr>
        <w:spacing w:before="0" w:after="0"/>
        <w:rPr>
          <w:bCs/>
          <w:sz w:val="20"/>
          <w:szCs w:val="20"/>
        </w:rPr>
      </w:pPr>
    </w:p>
    <w:p w14:paraId="46BB6726" w14:textId="77777777" w:rsidR="005A0A91" w:rsidRPr="00E920CE" w:rsidRDefault="005A0A91" w:rsidP="00E920CE">
      <w:pPr>
        <w:spacing w:before="0" w:after="0"/>
        <w:rPr>
          <w:sz w:val="20"/>
          <w:szCs w:val="20"/>
        </w:rPr>
      </w:pPr>
      <w:r w:rsidRPr="00E920CE">
        <w:rPr>
          <w:sz w:val="20"/>
          <w:szCs w:val="20"/>
        </w:rPr>
        <w:t xml:space="preserve">A </w:t>
      </w:r>
      <w:r w:rsidR="0052251F">
        <w:rPr>
          <w:sz w:val="20"/>
          <w:szCs w:val="20"/>
        </w:rPr>
        <w:t>B</w:t>
      </w:r>
      <w:r w:rsidRPr="00E920CE">
        <w:rPr>
          <w:sz w:val="20"/>
          <w:szCs w:val="20"/>
        </w:rPr>
        <w:t xml:space="preserve">első kockázatértékelés célja, hogy a Pmt. és </w:t>
      </w:r>
      <w:r w:rsidR="0052251F">
        <w:rPr>
          <w:sz w:val="20"/>
          <w:szCs w:val="20"/>
        </w:rPr>
        <w:t>az annak felhatalmazásán alapuló egyéb</w:t>
      </w:r>
      <w:r w:rsidRPr="00E920CE">
        <w:rPr>
          <w:sz w:val="20"/>
          <w:szCs w:val="20"/>
        </w:rPr>
        <w:t xml:space="preserve"> jogszabályok</w:t>
      </w:r>
      <w:r w:rsidR="0052251F">
        <w:rPr>
          <w:sz w:val="20"/>
          <w:szCs w:val="20"/>
        </w:rPr>
        <w:t>ban rögzített</w:t>
      </w:r>
      <w:r w:rsidRPr="00E920CE">
        <w:rPr>
          <w:sz w:val="20"/>
          <w:szCs w:val="20"/>
        </w:rPr>
        <w:t xml:space="preserve"> elvárás</w:t>
      </w:r>
      <w:r w:rsidR="0052251F">
        <w:rPr>
          <w:sz w:val="20"/>
          <w:szCs w:val="20"/>
        </w:rPr>
        <w:t>okra</w:t>
      </w:r>
      <w:r w:rsidRPr="00E920CE">
        <w:rPr>
          <w:sz w:val="20"/>
          <w:szCs w:val="20"/>
        </w:rPr>
        <w:t xml:space="preserve"> t</w:t>
      </w:r>
      <w:r w:rsidR="00F31DF3">
        <w:rPr>
          <w:sz w:val="20"/>
          <w:szCs w:val="20"/>
        </w:rPr>
        <w:t>ekintettel a Közvetítő termékét</w:t>
      </w:r>
      <w:r w:rsidRPr="00E920CE">
        <w:rPr>
          <w:sz w:val="20"/>
          <w:szCs w:val="20"/>
        </w:rPr>
        <w:t xml:space="preserve"> prudens módon, az esetlegesen felmerülő kockázatok azonosítása, értékelése és kezelése mellett nyújthassa, valamint az általa nyújtott </w:t>
      </w:r>
      <w:r w:rsidR="00651FB9">
        <w:rPr>
          <w:sz w:val="20"/>
          <w:szCs w:val="20"/>
        </w:rPr>
        <w:t xml:space="preserve">zálogkölcsön nyújtási </w:t>
      </w:r>
      <w:r w:rsidRPr="00E920CE">
        <w:rPr>
          <w:sz w:val="20"/>
          <w:szCs w:val="20"/>
        </w:rPr>
        <w:t>szolgáltatás tekintetében azonosítsa és kezelje a pénzmosás megelőzési szempontból felmerülő egyes kockázatokat.</w:t>
      </w:r>
    </w:p>
    <w:p w14:paraId="1E710688" w14:textId="77777777" w:rsidR="005A0A91" w:rsidRPr="00E920CE" w:rsidRDefault="005A0A91" w:rsidP="00E920CE">
      <w:pPr>
        <w:spacing w:before="0" w:after="0"/>
        <w:rPr>
          <w:sz w:val="20"/>
          <w:szCs w:val="20"/>
        </w:rPr>
      </w:pPr>
      <w:r w:rsidRPr="00E920CE">
        <w:rPr>
          <w:sz w:val="20"/>
          <w:szCs w:val="20"/>
        </w:rPr>
        <w:t xml:space="preserve">A Közvetítő a </w:t>
      </w:r>
      <w:r w:rsidR="0052251F">
        <w:rPr>
          <w:sz w:val="20"/>
          <w:szCs w:val="20"/>
        </w:rPr>
        <w:t>B</w:t>
      </w:r>
      <w:r w:rsidRPr="00E920CE">
        <w:rPr>
          <w:sz w:val="20"/>
          <w:szCs w:val="20"/>
        </w:rPr>
        <w:t>első kockázatértékelést naprakészen tartja és az illetékes hatóságok felhívására rendelkezésére bocsátja az engedélyezési, illetve a felügyeleti tevékenység gyakorlása során.</w:t>
      </w:r>
    </w:p>
    <w:p w14:paraId="71144E32" w14:textId="77777777" w:rsidR="005A0A91" w:rsidRPr="00E920CE" w:rsidRDefault="005A0A91" w:rsidP="00E920CE">
      <w:pPr>
        <w:spacing w:before="0" w:after="0"/>
        <w:rPr>
          <w:sz w:val="20"/>
          <w:szCs w:val="20"/>
        </w:rPr>
      </w:pPr>
    </w:p>
    <w:p w14:paraId="3308B63F" w14:textId="77777777" w:rsidR="005A0A91" w:rsidRPr="00E920CE" w:rsidRDefault="005A0A91" w:rsidP="00E920CE">
      <w:pPr>
        <w:spacing w:before="0" w:after="0"/>
        <w:rPr>
          <w:sz w:val="20"/>
          <w:szCs w:val="20"/>
        </w:rPr>
      </w:pPr>
      <w:r w:rsidRPr="00E920CE">
        <w:rPr>
          <w:sz w:val="20"/>
          <w:szCs w:val="20"/>
        </w:rPr>
        <w:t xml:space="preserve">A Közvetítő kockázatainak megállapítása és értékelése céljából azonosította és értékelte </w:t>
      </w:r>
      <w:r w:rsidR="0052251F">
        <w:rPr>
          <w:sz w:val="20"/>
          <w:szCs w:val="20"/>
        </w:rPr>
        <w:t>az</w:t>
      </w:r>
      <w:r w:rsidRPr="00E920CE">
        <w:rPr>
          <w:sz w:val="20"/>
          <w:szCs w:val="20"/>
        </w:rPr>
        <w:t xml:space="preserve"> ügyleti megbízás jellegével és összegével, az ügyféllel, termékkel, szolgáltatással, földrajzi területtel és alkalmazott eszközzel kapcsolatos kockázati tényezőket.</w:t>
      </w:r>
    </w:p>
    <w:p w14:paraId="70445FE2" w14:textId="77777777" w:rsidR="005A0A91" w:rsidRPr="00E920CE" w:rsidRDefault="005A0A91" w:rsidP="00E920CE">
      <w:pPr>
        <w:spacing w:before="0" w:after="0"/>
        <w:rPr>
          <w:sz w:val="20"/>
          <w:szCs w:val="20"/>
        </w:rPr>
      </w:pPr>
    </w:p>
    <w:p w14:paraId="0A1F4882" w14:textId="77777777" w:rsidR="005A0A91" w:rsidRPr="00E920CE" w:rsidRDefault="005A0A91" w:rsidP="00E920CE">
      <w:pPr>
        <w:spacing w:before="0" w:after="0"/>
        <w:rPr>
          <w:sz w:val="20"/>
          <w:szCs w:val="20"/>
        </w:rPr>
      </w:pPr>
      <w:r w:rsidRPr="00E920CE">
        <w:rPr>
          <w:sz w:val="20"/>
          <w:szCs w:val="20"/>
        </w:rPr>
        <w:t xml:space="preserve">A belső kockázatértékelés elkészítése során a Közvetítő beazonosította a már ismert kockázatai közül azokat, amelyek hatással vannak a pénzmosási és terrorizmusfinanszírozási kockázataira. </w:t>
      </w:r>
    </w:p>
    <w:p w14:paraId="6D2D49D0" w14:textId="77777777" w:rsidR="005A0A91" w:rsidRPr="00E920CE" w:rsidRDefault="005A0A91" w:rsidP="00E920CE">
      <w:pPr>
        <w:spacing w:before="0" w:after="0"/>
        <w:rPr>
          <w:sz w:val="20"/>
          <w:szCs w:val="20"/>
        </w:rPr>
      </w:pPr>
      <w:r w:rsidRPr="00E920CE">
        <w:rPr>
          <w:sz w:val="20"/>
          <w:szCs w:val="20"/>
        </w:rPr>
        <w:t>A kockázatértékelés elkészítéséhez, továbbá a kockázatok csökkentése és kezelése érdekében a Közvetítő közvetlenül vagy közvetett módon, a nemzeti kockázatértékelésen keresztül figyelembe vette a következő dokumentumokat:</w:t>
      </w:r>
    </w:p>
    <w:p w14:paraId="7D759F4E" w14:textId="77777777" w:rsidR="005A0A91" w:rsidRPr="00E920CE" w:rsidRDefault="005A0A91" w:rsidP="00E920CE">
      <w:pPr>
        <w:pStyle w:val="Felsorolsparagrafus"/>
        <w:rPr>
          <w:sz w:val="20"/>
          <w:szCs w:val="20"/>
        </w:rPr>
      </w:pPr>
      <w:r w:rsidRPr="00E920CE">
        <w:rPr>
          <w:sz w:val="20"/>
          <w:szCs w:val="20"/>
        </w:rPr>
        <w:t>a rendelkezésre álló nemzeti kockázatértékelés eredményét;</w:t>
      </w:r>
    </w:p>
    <w:p w14:paraId="246D5F29" w14:textId="77777777" w:rsidR="005A0A91" w:rsidRPr="00E920CE" w:rsidRDefault="005A0A91" w:rsidP="00E920CE">
      <w:pPr>
        <w:pStyle w:val="Felsorolsparagrafus"/>
        <w:rPr>
          <w:sz w:val="20"/>
          <w:szCs w:val="20"/>
        </w:rPr>
      </w:pPr>
      <w:r w:rsidRPr="00E920CE">
        <w:rPr>
          <w:sz w:val="20"/>
          <w:szCs w:val="20"/>
        </w:rPr>
        <w:t>az Európai Bizottság nemzetek feletti kockázatértékelését (</w:t>
      </w:r>
      <w:r w:rsidRPr="00E920CE">
        <w:rPr>
          <w:i/>
          <w:sz w:val="20"/>
          <w:szCs w:val="20"/>
        </w:rPr>
        <w:t>SNRA</w:t>
      </w:r>
      <w:r w:rsidRPr="00E920CE">
        <w:rPr>
          <w:sz w:val="20"/>
          <w:szCs w:val="20"/>
        </w:rPr>
        <w:t>);</w:t>
      </w:r>
    </w:p>
    <w:p w14:paraId="12E86A0F" w14:textId="77777777" w:rsidR="005A0A91" w:rsidRPr="00E920CE" w:rsidRDefault="005A0A91" w:rsidP="00E920CE">
      <w:pPr>
        <w:pStyle w:val="Felsorolsparagrafus"/>
        <w:rPr>
          <w:sz w:val="20"/>
          <w:szCs w:val="20"/>
        </w:rPr>
      </w:pPr>
      <w:r w:rsidRPr="00E920CE">
        <w:rPr>
          <w:sz w:val="20"/>
          <w:szCs w:val="20"/>
        </w:rPr>
        <w:t>az európai felügyeleti hatóságok véleményét az európai uniós pénzügyi ágazatot érintő pénzmosási és terrorizmusfinanszírozási kockázatokról (</w:t>
      </w:r>
      <w:r w:rsidRPr="00E920CE">
        <w:rPr>
          <w:i/>
          <w:sz w:val="20"/>
          <w:szCs w:val="20"/>
        </w:rPr>
        <w:t>Joint Guidelines</w:t>
      </w:r>
      <w:r w:rsidRPr="00E920CE">
        <w:rPr>
          <w:sz w:val="20"/>
          <w:szCs w:val="20"/>
        </w:rPr>
        <w:t>);</w:t>
      </w:r>
    </w:p>
    <w:p w14:paraId="793983D5" w14:textId="088C03D1" w:rsidR="005A0A91" w:rsidRPr="00E920CE" w:rsidRDefault="00BD790D" w:rsidP="00E920CE">
      <w:pPr>
        <w:pStyle w:val="Felsorolsparagrafus"/>
        <w:rPr>
          <w:sz w:val="20"/>
          <w:szCs w:val="20"/>
        </w:rPr>
      </w:pPr>
      <w:r w:rsidRPr="004C4EBE">
        <w:rPr>
          <w:rFonts w:ascii="Calibri" w:hAnsi="Calibri"/>
          <w:bCs/>
          <w:sz w:val="20"/>
          <w:szCs w:val="20"/>
        </w:rPr>
        <w:t>az MNB által kiadott ajánlás</w:t>
      </w:r>
      <w:r>
        <w:rPr>
          <w:rFonts w:ascii="Calibri" w:hAnsi="Calibri"/>
          <w:bCs/>
          <w:sz w:val="20"/>
          <w:szCs w:val="20"/>
        </w:rPr>
        <w:t>oka</w:t>
      </w:r>
      <w:r w:rsidRPr="004C4EBE">
        <w:rPr>
          <w:rFonts w:ascii="Calibri" w:hAnsi="Calibri"/>
          <w:bCs/>
          <w:sz w:val="20"/>
          <w:szCs w:val="20"/>
        </w:rPr>
        <w:t>t</w:t>
      </w:r>
      <w:r>
        <w:rPr>
          <w:rFonts w:ascii="Calibri" w:hAnsi="Calibri"/>
          <w:bCs/>
          <w:sz w:val="20"/>
          <w:szCs w:val="20"/>
        </w:rPr>
        <w:t>, különös tekintettel a 7/2019 (IV.1.) és a 14/2020 (XII.17.) számú ajánlásokra</w:t>
      </w:r>
      <w:r w:rsidR="005A0A91" w:rsidRPr="00E920CE">
        <w:rPr>
          <w:bCs/>
          <w:sz w:val="20"/>
          <w:szCs w:val="20"/>
        </w:rPr>
        <w:t>;</w:t>
      </w:r>
    </w:p>
    <w:p w14:paraId="2E838009" w14:textId="77777777" w:rsidR="005A0A91" w:rsidRPr="00E920CE" w:rsidRDefault="005A0A91" w:rsidP="00E920CE">
      <w:pPr>
        <w:pStyle w:val="Felsorolsparagrafus"/>
        <w:rPr>
          <w:sz w:val="20"/>
          <w:szCs w:val="20"/>
        </w:rPr>
      </w:pPr>
      <w:r w:rsidRPr="00E920CE">
        <w:rPr>
          <w:bCs/>
          <w:sz w:val="20"/>
          <w:szCs w:val="20"/>
        </w:rPr>
        <w:t>az MNB által folytatott eljárás során keletkezett és nyilvánosságra hozott dokumentumokat.</w:t>
      </w:r>
    </w:p>
    <w:p w14:paraId="05D3A447" w14:textId="77777777" w:rsidR="005A0A91" w:rsidRPr="00E920CE" w:rsidRDefault="005A0A91" w:rsidP="00E920CE">
      <w:pPr>
        <w:spacing w:before="0" w:after="0"/>
        <w:rPr>
          <w:bCs/>
          <w:sz w:val="20"/>
          <w:szCs w:val="20"/>
        </w:rPr>
      </w:pPr>
    </w:p>
    <w:p w14:paraId="2351E474" w14:textId="77777777" w:rsidR="005A0A91" w:rsidRPr="00E920CE" w:rsidRDefault="005A0A91" w:rsidP="00E920CE">
      <w:pPr>
        <w:spacing w:before="0" w:after="0"/>
        <w:rPr>
          <w:bCs/>
          <w:sz w:val="20"/>
          <w:szCs w:val="20"/>
        </w:rPr>
      </w:pPr>
      <w:r w:rsidRPr="00E920CE">
        <w:rPr>
          <w:bCs/>
          <w:sz w:val="20"/>
          <w:szCs w:val="20"/>
        </w:rPr>
        <w:t>A Közvetítő a kockázati tényezők beazonosítása során különösen:</w:t>
      </w:r>
    </w:p>
    <w:p w14:paraId="17B5F382" w14:textId="77777777" w:rsidR="005A0A91" w:rsidRPr="00E920CE" w:rsidRDefault="005A0A91" w:rsidP="00E920CE">
      <w:pPr>
        <w:pStyle w:val="Felsorolsparagrafus"/>
        <w:rPr>
          <w:sz w:val="20"/>
          <w:szCs w:val="20"/>
        </w:rPr>
      </w:pPr>
      <w:r w:rsidRPr="00E920CE">
        <w:rPr>
          <w:sz w:val="20"/>
          <w:szCs w:val="20"/>
        </w:rPr>
        <w:t>a civil társadalomtól,</w:t>
      </w:r>
    </w:p>
    <w:p w14:paraId="3A4B9300" w14:textId="4B24198F" w:rsidR="005A0A91" w:rsidRPr="00E920CE" w:rsidRDefault="005A0A91" w:rsidP="00E920CE">
      <w:pPr>
        <w:pStyle w:val="Felsorolsparagrafus"/>
        <w:rPr>
          <w:sz w:val="20"/>
          <w:szCs w:val="20"/>
        </w:rPr>
      </w:pPr>
      <w:r w:rsidRPr="00E920CE">
        <w:rPr>
          <w:sz w:val="20"/>
          <w:szCs w:val="20"/>
        </w:rPr>
        <w:t>az értékelés alá vont tagállam pénzmosás és a terrorizmus finanszírozása elleni rendszere megfelelőségével és hatékonyságával, korrupcióellenes és adózási rendszerrel kapcsolatos értékeléséből</w:t>
      </w:r>
      <w:r w:rsidR="00BD790D">
        <w:rPr>
          <w:sz w:val="20"/>
          <w:szCs w:val="20"/>
        </w:rPr>
        <w:t xml:space="preserve"> (FATF)</w:t>
      </w:r>
      <w:r w:rsidRPr="00E920CE">
        <w:rPr>
          <w:sz w:val="20"/>
          <w:szCs w:val="20"/>
        </w:rPr>
        <w:t>,</w:t>
      </w:r>
    </w:p>
    <w:p w14:paraId="00533980" w14:textId="6B08EA28" w:rsidR="005A0A91" w:rsidRPr="00E920CE" w:rsidRDefault="005A0A91" w:rsidP="00E920CE">
      <w:pPr>
        <w:pStyle w:val="Felsorolsparagrafus"/>
        <w:rPr>
          <w:sz w:val="20"/>
          <w:szCs w:val="20"/>
        </w:rPr>
      </w:pPr>
      <w:r w:rsidRPr="00E920CE">
        <w:rPr>
          <w:sz w:val="20"/>
          <w:szCs w:val="20"/>
        </w:rPr>
        <w:t>nyilvános forrásból</w:t>
      </w:r>
      <w:r w:rsidR="00BD790D">
        <w:rPr>
          <w:sz w:val="20"/>
          <w:szCs w:val="20"/>
        </w:rPr>
        <w:t xml:space="preserve"> </w:t>
      </w:r>
      <w:r w:rsidR="00BD790D">
        <w:rPr>
          <w:rFonts w:ascii="Calibri" w:hAnsi="Calibri"/>
          <w:sz w:val="20"/>
          <w:szCs w:val="20"/>
        </w:rPr>
        <w:t>(elérhető publikációk trendekről, új típusú kockázatokról)</w:t>
      </w:r>
      <w:r w:rsidRPr="00E920CE">
        <w:rPr>
          <w:sz w:val="20"/>
          <w:szCs w:val="20"/>
        </w:rPr>
        <w:t xml:space="preserve"> és</w:t>
      </w:r>
    </w:p>
    <w:p w14:paraId="13D19674" w14:textId="77777777" w:rsidR="005A0A91" w:rsidRPr="00E920CE" w:rsidRDefault="005A0A91" w:rsidP="00E920CE">
      <w:pPr>
        <w:pStyle w:val="Felsorolsparagrafus"/>
        <w:rPr>
          <w:sz w:val="20"/>
          <w:szCs w:val="20"/>
        </w:rPr>
      </w:pPr>
      <w:r w:rsidRPr="00E920CE">
        <w:rPr>
          <w:sz w:val="20"/>
          <w:szCs w:val="20"/>
        </w:rPr>
        <w:t xml:space="preserve">tudományos intézményektől származó információkat vehet figyelembe. </w:t>
      </w:r>
    </w:p>
    <w:p w14:paraId="6A85A766" w14:textId="77777777" w:rsidR="005A0A91" w:rsidRPr="00E920CE" w:rsidRDefault="005A0A91" w:rsidP="00E920CE">
      <w:pPr>
        <w:spacing w:before="0" w:after="0"/>
        <w:rPr>
          <w:bCs/>
          <w:sz w:val="20"/>
          <w:szCs w:val="20"/>
        </w:rPr>
      </w:pPr>
      <w:r w:rsidRPr="00E920CE">
        <w:rPr>
          <w:bCs/>
          <w:sz w:val="20"/>
          <w:szCs w:val="20"/>
        </w:rPr>
        <w:t>A fentiekben meghatározott pénzmosási és terrorizmusfinanszírozási kockázati tényezők együttesen képezik a Közvetítő kockázatértékelésének alapját.</w:t>
      </w:r>
    </w:p>
    <w:p w14:paraId="2473D24C" w14:textId="77777777" w:rsidR="005A0A91" w:rsidRPr="00E920CE" w:rsidRDefault="005A0A91" w:rsidP="00E920CE">
      <w:pPr>
        <w:spacing w:before="0" w:after="0"/>
        <w:rPr>
          <w:bCs/>
          <w:sz w:val="20"/>
          <w:szCs w:val="20"/>
        </w:rPr>
      </w:pPr>
    </w:p>
    <w:p w14:paraId="0A577C4A" w14:textId="77777777" w:rsidR="005A0A91" w:rsidRPr="00E920CE" w:rsidRDefault="005A0A91" w:rsidP="00E920CE">
      <w:pPr>
        <w:spacing w:before="0" w:after="0"/>
        <w:rPr>
          <w:b/>
          <w:sz w:val="20"/>
          <w:szCs w:val="20"/>
        </w:rPr>
      </w:pPr>
      <w:bookmarkStart w:id="12" w:name="_Toc511046717"/>
      <w:r w:rsidRPr="00E920CE">
        <w:rPr>
          <w:b/>
          <w:sz w:val="20"/>
          <w:szCs w:val="20"/>
        </w:rPr>
        <w:t>2.2. Alkalmazott kockázati kategóriák:</w:t>
      </w:r>
      <w:bookmarkEnd w:id="12"/>
      <w:r w:rsidRPr="00E920CE">
        <w:rPr>
          <w:b/>
          <w:sz w:val="20"/>
          <w:szCs w:val="20"/>
        </w:rPr>
        <w:t xml:space="preserve"> </w:t>
      </w:r>
    </w:p>
    <w:p w14:paraId="5947CBB8" w14:textId="77777777" w:rsidR="005A0A91" w:rsidRPr="00E920CE" w:rsidRDefault="005A0A91" w:rsidP="00E920CE">
      <w:pPr>
        <w:numPr>
          <w:ilvl w:val="0"/>
          <w:numId w:val="28"/>
        </w:numPr>
        <w:spacing w:before="0" w:after="0"/>
        <w:rPr>
          <w:bCs/>
          <w:sz w:val="20"/>
          <w:szCs w:val="20"/>
        </w:rPr>
      </w:pPr>
      <w:r w:rsidRPr="00E920CE">
        <w:rPr>
          <w:bCs/>
          <w:sz w:val="20"/>
          <w:szCs w:val="20"/>
        </w:rPr>
        <w:t>alacsony,</w:t>
      </w:r>
    </w:p>
    <w:p w14:paraId="325F2B76" w14:textId="77777777" w:rsidR="005A0A91" w:rsidRPr="00E920CE" w:rsidRDefault="005A0A91" w:rsidP="00E920CE">
      <w:pPr>
        <w:numPr>
          <w:ilvl w:val="0"/>
          <w:numId w:val="28"/>
        </w:numPr>
        <w:spacing w:before="0" w:after="0"/>
        <w:rPr>
          <w:bCs/>
          <w:sz w:val="20"/>
          <w:szCs w:val="20"/>
        </w:rPr>
      </w:pPr>
      <w:r w:rsidRPr="00E920CE">
        <w:rPr>
          <w:bCs/>
          <w:sz w:val="20"/>
          <w:szCs w:val="20"/>
        </w:rPr>
        <w:t>átlagos,</w:t>
      </w:r>
    </w:p>
    <w:p w14:paraId="08130AA3" w14:textId="10EB1E51" w:rsidR="005A0A91" w:rsidRDefault="005A0A91" w:rsidP="00E920CE">
      <w:pPr>
        <w:numPr>
          <w:ilvl w:val="0"/>
          <w:numId w:val="28"/>
        </w:numPr>
        <w:spacing w:before="0" w:after="0"/>
        <w:rPr>
          <w:bCs/>
          <w:sz w:val="20"/>
          <w:szCs w:val="20"/>
        </w:rPr>
      </w:pPr>
      <w:r w:rsidRPr="00E920CE">
        <w:rPr>
          <w:bCs/>
          <w:sz w:val="20"/>
          <w:szCs w:val="20"/>
        </w:rPr>
        <w:t>magas</w:t>
      </w:r>
      <w:r w:rsidR="00BD790D">
        <w:rPr>
          <w:bCs/>
          <w:sz w:val="20"/>
          <w:szCs w:val="20"/>
        </w:rPr>
        <w:t>,</w:t>
      </w:r>
      <w:r w:rsidRPr="00E920CE">
        <w:rPr>
          <w:bCs/>
          <w:sz w:val="20"/>
          <w:szCs w:val="20"/>
        </w:rPr>
        <w:t xml:space="preserve"> </w:t>
      </w:r>
    </w:p>
    <w:p w14:paraId="74C1DDDB" w14:textId="088928B3" w:rsidR="00BD790D" w:rsidRPr="00E920CE" w:rsidRDefault="00BD790D" w:rsidP="00E920CE">
      <w:pPr>
        <w:numPr>
          <w:ilvl w:val="0"/>
          <w:numId w:val="28"/>
        </w:numPr>
        <w:spacing w:before="0" w:after="0"/>
        <w:rPr>
          <w:bCs/>
          <w:sz w:val="20"/>
          <w:szCs w:val="20"/>
        </w:rPr>
      </w:pPr>
      <w:r>
        <w:rPr>
          <w:bCs/>
          <w:sz w:val="20"/>
          <w:szCs w:val="20"/>
        </w:rPr>
        <w:lastRenderedPageBreak/>
        <w:t>elfogadhatatlan.</w:t>
      </w:r>
    </w:p>
    <w:p w14:paraId="5D8BCE9A" w14:textId="77777777" w:rsidR="005A0A91" w:rsidRPr="00E920CE" w:rsidRDefault="005A0A91" w:rsidP="00E920CE">
      <w:pPr>
        <w:spacing w:before="0" w:after="0"/>
        <w:ind w:left="720"/>
        <w:rPr>
          <w:bCs/>
          <w:sz w:val="20"/>
          <w:szCs w:val="20"/>
        </w:rPr>
      </w:pPr>
    </w:p>
    <w:p w14:paraId="5781DD69" w14:textId="77777777" w:rsidR="005A0A91" w:rsidRPr="00E920CE" w:rsidRDefault="005A0A91" w:rsidP="00E920CE">
      <w:pPr>
        <w:spacing w:before="0" w:after="0"/>
        <w:rPr>
          <w:b/>
          <w:sz w:val="20"/>
          <w:szCs w:val="20"/>
        </w:rPr>
      </w:pPr>
      <w:bookmarkStart w:id="13" w:name="_Toc511046718"/>
      <w:r w:rsidRPr="00E920CE">
        <w:rPr>
          <w:b/>
          <w:sz w:val="20"/>
          <w:szCs w:val="20"/>
        </w:rPr>
        <w:t>2.3. Alkalmazott kockázati csoportok:</w:t>
      </w:r>
      <w:bookmarkEnd w:id="13"/>
    </w:p>
    <w:p w14:paraId="2C17DB77" w14:textId="77777777" w:rsidR="005A0A91" w:rsidRPr="00E920CE" w:rsidRDefault="005A0A91" w:rsidP="00E920CE">
      <w:pPr>
        <w:numPr>
          <w:ilvl w:val="0"/>
          <w:numId w:val="27"/>
        </w:numPr>
        <w:spacing w:before="0" w:after="0"/>
        <w:rPr>
          <w:bCs/>
          <w:sz w:val="20"/>
          <w:szCs w:val="20"/>
        </w:rPr>
      </w:pPr>
      <w:r w:rsidRPr="00E920CE">
        <w:rPr>
          <w:bCs/>
          <w:sz w:val="20"/>
          <w:szCs w:val="20"/>
        </w:rPr>
        <w:t>ügyfél kockázat</w:t>
      </w:r>
    </w:p>
    <w:p w14:paraId="2A4B214C" w14:textId="77777777" w:rsidR="005A0A91" w:rsidRPr="00E920CE" w:rsidRDefault="005A0A91" w:rsidP="00E920CE">
      <w:pPr>
        <w:numPr>
          <w:ilvl w:val="0"/>
          <w:numId w:val="27"/>
        </w:numPr>
        <w:spacing w:before="0" w:after="0"/>
        <w:rPr>
          <w:bCs/>
          <w:sz w:val="20"/>
          <w:szCs w:val="20"/>
        </w:rPr>
      </w:pPr>
      <w:r w:rsidRPr="00E920CE">
        <w:rPr>
          <w:bCs/>
          <w:sz w:val="20"/>
          <w:szCs w:val="20"/>
        </w:rPr>
        <w:t>termék, szolgáltatás, alkalmazott eszköz kockázat</w:t>
      </w:r>
    </w:p>
    <w:p w14:paraId="1F493BE0" w14:textId="77777777" w:rsidR="005A0A91" w:rsidRPr="00E920CE" w:rsidRDefault="005A0A91" w:rsidP="00E920CE">
      <w:pPr>
        <w:numPr>
          <w:ilvl w:val="0"/>
          <w:numId w:val="27"/>
        </w:numPr>
        <w:spacing w:before="0" w:after="0"/>
        <w:rPr>
          <w:bCs/>
          <w:sz w:val="20"/>
          <w:szCs w:val="20"/>
        </w:rPr>
      </w:pPr>
      <w:r w:rsidRPr="00E920CE">
        <w:rPr>
          <w:bCs/>
          <w:sz w:val="20"/>
          <w:szCs w:val="20"/>
        </w:rPr>
        <w:t>földrajzi kockázat</w:t>
      </w:r>
    </w:p>
    <w:p w14:paraId="578ABCFE" w14:textId="276C1437" w:rsidR="005A0A91" w:rsidRDefault="005A0A91" w:rsidP="00E920CE">
      <w:pPr>
        <w:spacing w:before="0" w:after="0"/>
        <w:rPr>
          <w:bCs/>
          <w:sz w:val="20"/>
          <w:szCs w:val="20"/>
        </w:rPr>
      </w:pPr>
    </w:p>
    <w:p w14:paraId="268CF0BC" w14:textId="77777777" w:rsidR="00F953FD" w:rsidRPr="004C4EBE" w:rsidRDefault="00F953FD" w:rsidP="00F953FD">
      <w:pPr>
        <w:spacing w:after="0"/>
        <w:rPr>
          <w:rFonts w:ascii="Calibri" w:hAnsi="Calibri" w:cs="Calibri"/>
          <w:b/>
          <w:i/>
          <w:iCs/>
          <w:sz w:val="20"/>
          <w:szCs w:val="20"/>
        </w:rPr>
      </w:pPr>
      <w:r w:rsidRPr="004C4EBE">
        <w:rPr>
          <w:rFonts w:ascii="Calibri" w:hAnsi="Calibri" w:cs="Calibri"/>
          <w:b/>
          <w:i/>
          <w:iCs/>
          <w:sz w:val="20"/>
          <w:szCs w:val="20"/>
        </w:rPr>
        <w:t>2.3.1 Az alkalmazott kockázati kategóriákat befolyásoló tényezők</w:t>
      </w:r>
    </w:p>
    <w:p w14:paraId="66DA4A2B" w14:textId="77777777" w:rsidR="00F953FD" w:rsidRDefault="00F953FD" w:rsidP="00F953FD">
      <w:pPr>
        <w:spacing w:before="0" w:after="0"/>
        <w:rPr>
          <w:bCs/>
          <w:sz w:val="20"/>
          <w:szCs w:val="20"/>
        </w:rPr>
      </w:pPr>
    </w:p>
    <w:p w14:paraId="2ED512A2" w14:textId="1EC0D5E4" w:rsidR="00F953FD" w:rsidRPr="004C4EBE" w:rsidRDefault="00F953FD" w:rsidP="00F953FD">
      <w:pPr>
        <w:spacing w:before="0" w:after="0"/>
        <w:rPr>
          <w:sz w:val="20"/>
          <w:szCs w:val="20"/>
          <w:u w:val="single"/>
        </w:rPr>
      </w:pPr>
      <w:r w:rsidRPr="004C4EBE">
        <w:rPr>
          <w:sz w:val="20"/>
          <w:szCs w:val="20"/>
          <w:u w:val="single"/>
        </w:rPr>
        <w:t xml:space="preserve">A kockázatok beazonosítása során a Közvetítő alkalmazottja a pénzmosás és terrorizmusfinanszírozás kockázatai kiszűrése, de legalább mérséklése érdekében különösen figyelemmel van az alábbi kockázatot befolyásoló tényezőkre: </w:t>
      </w:r>
    </w:p>
    <w:p w14:paraId="3F38A97E" w14:textId="77777777" w:rsidR="00F953FD" w:rsidRPr="004C4EBE" w:rsidRDefault="00F953FD" w:rsidP="00F953FD">
      <w:pPr>
        <w:spacing w:before="0" w:after="0"/>
        <w:rPr>
          <w:sz w:val="20"/>
          <w:szCs w:val="20"/>
          <w:u w:val="single"/>
        </w:rPr>
      </w:pPr>
      <w:r w:rsidRPr="004C4EBE">
        <w:rPr>
          <w:sz w:val="20"/>
          <w:szCs w:val="20"/>
          <w:u w:val="single"/>
        </w:rPr>
        <w:t>•</w:t>
      </w:r>
      <w:r w:rsidRPr="004C4EBE">
        <w:rPr>
          <w:sz w:val="20"/>
          <w:szCs w:val="20"/>
          <w:u w:val="single"/>
        </w:rPr>
        <w:tab/>
        <w:t xml:space="preserve">természetes személy ügyfél esetében: magyar vagy külföldi, EGT-állampolgár vagy harmadik országbeli állampolgár, ezen belül stratégiai hiányossággal rendelkező, kiemelt kockázatot jelentő harmadik országból származik (lakcím, születési hely, állampolgárság alapján), </w:t>
      </w:r>
    </w:p>
    <w:p w14:paraId="7BCB1C0A" w14:textId="77777777" w:rsidR="00F953FD" w:rsidRPr="004C4EBE" w:rsidRDefault="00F953FD" w:rsidP="00F953FD">
      <w:pPr>
        <w:spacing w:before="0" w:after="0"/>
        <w:rPr>
          <w:sz w:val="20"/>
          <w:szCs w:val="20"/>
          <w:u w:val="single"/>
        </w:rPr>
      </w:pPr>
      <w:r w:rsidRPr="004C4EBE">
        <w:rPr>
          <w:sz w:val="20"/>
          <w:szCs w:val="20"/>
          <w:u w:val="single"/>
        </w:rPr>
        <w:t>•</w:t>
      </w:r>
      <w:r w:rsidRPr="004C4EBE">
        <w:rPr>
          <w:sz w:val="20"/>
          <w:szCs w:val="20"/>
          <w:u w:val="single"/>
        </w:rPr>
        <w:tab/>
        <w:t>az ügylet természete (milyen gyakran ad ügyleti megbízást az ügyfél, ha „visszatérő” ügyfélről van szó, illeszkedik-e a róla kialakult képbe az adott megbízás), körülményei (más váltja ki a zálogtárgyat, felmerül a gyanú, hogy az ügyfél nem a saját értékét adja zálogba).</w:t>
      </w:r>
    </w:p>
    <w:p w14:paraId="39FFA099" w14:textId="77777777" w:rsidR="00F953FD" w:rsidRPr="004C4EBE" w:rsidRDefault="00F953FD" w:rsidP="00F953FD">
      <w:pPr>
        <w:spacing w:before="0" w:after="0"/>
        <w:rPr>
          <w:sz w:val="20"/>
          <w:szCs w:val="20"/>
          <w:u w:val="single"/>
        </w:rPr>
      </w:pPr>
    </w:p>
    <w:p w14:paraId="6F00D142" w14:textId="77777777" w:rsidR="00F953FD" w:rsidRPr="004C4EBE" w:rsidRDefault="00F953FD" w:rsidP="00F953FD">
      <w:pPr>
        <w:spacing w:after="0"/>
        <w:rPr>
          <w:rFonts w:ascii="Calibri" w:hAnsi="Calibri" w:cs="Calibri"/>
          <w:b/>
          <w:i/>
          <w:iCs/>
          <w:sz w:val="20"/>
          <w:szCs w:val="20"/>
        </w:rPr>
      </w:pPr>
      <w:r w:rsidRPr="004C4EBE">
        <w:rPr>
          <w:rFonts w:ascii="Calibri" w:hAnsi="Calibri" w:cs="Calibri"/>
          <w:b/>
          <w:i/>
          <w:iCs/>
          <w:sz w:val="20"/>
          <w:szCs w:val="20"/>
        </w:rPr>
        <w:t>2.3.2. A Közvetítő által figyelembe vett kockázati tényezők</w:t>
      </w:r>
    </w:p>
    <w:p w14:paraId="140F6985" w14:textId="32D89D85" w:rsidR="00F953FD" w:rsidRDefault="00F953FD" w:rsidP="00E920CE">
      <w:pPr>
        <w:spacing w:before="0" w:after="0"/>
        <w:rPr>
          <w:bCs/>
          <w:sz w:val="20"/>
          <w:szCs w:val="20"/>
        </w:rPr>
      </w:pPr>
    </w:p>
    <w:p w14:paraId="3743FDD6" w14:textId="37B4003F" w:rsidR="00F953FD" w:rsidRPr="000053A7" w:rsidRDefault="00F953FD" w:rsidP="00F953FD">
      <w:pPr>
        <w:spacing w:before="0" w:after="0"/>
        <w:rPr>
          <w:b/>
          <w:sz w:val="20"/>
          <w:szCs w:val="20"/>
        </w:rPr>
      </w:pPr>
      <w:r w:rsidRPr="000053A7">
        <w:rPr>
          <w:b/>
          <w:sz w:val="20"/>
          <w:szCs w:val="20"/>
        </w:rPr>
        <w:t>Ügyfélkockázati tényezők</w:t>
      </w:r>
    </w:p>
    <w:p w14:paraId="5E081BFA" w14:textId="77777777" w:rsidR="00F953FD" w:rsidRDefault="00F953FD" w:rsidP="00F953FD">
      <w:pPr>
        <w:spacing w:before="0" w:after="0"/>
        <w:rPr>
          <w:bCs/>
          <w:sz w:val="20"/>
          <w:szCs w:val="20"/>
        </w:rPr>
      </w:pPr>
    </w:p>
    <w:p w14:paraId="466DBD34" w14:textId="0F7A3320" w:rsidR="00F953FD" w:rsidRPr="00F953FD" w:rsidRDefault="00F953FD" w:rsidP="00F953FD">
      <w:pPr>
        <w:spacing w:before="0" w:after="0"/>
        <w:rPr>
          <w:bCs/>
          <w:sz w:val="20"/>
          <w:szCs w:val="20"/>
        </w:rPr>
      </w:pPr>
      <w:r w:rsidRPr="00F953FD">
        <w:rPr>
          <w:bCs/>
          <w:sz w:val="20"/>
          <w:szCs w:val="20"/>
        </w:rPr>
        <w:t>A Közvetítő ügyfelei vonatkozásában különösen az ügyfél származását (állampolgárság), illetőségét (lakóhely, tartózkodási hely), kockázatosságát (a Pmt.-ben meghatározottakkal egyenértékű követelményeknek megfelelő vagy stratégiai hiányosságokkal rendelkező országból származó ügyfél) értékeli.</w:t>
      </w:r>
    </w:p>
    <w:p w14:paraId="0CE586A7" w14:textId="77777777" w:rsidR="00F953FD" w:rsidRDefault="00F953FD" w:rsidP="00F953FD">
      <w:pPr>
        <w:spacing w:before="0" w:after="0"/>
        <w:rPr>
          <w:bCs/>
          <w:sz w:val="20"/>
          <w:szCs w:val="20"/>
        </w:rPr>
      </w:pPr>
    </w:p>
    <w:p w14:paraId="7B005226" w14:textId="306424D3" w:rsidR="00F953FD" w:rsidRPr="000053A7" w:rsidRDefault="00F953FD" w:rsidP="00F953FD">
      <w:pPr>
        <w:spacing w:before="0" w:after="0"/>
        <w:rPr>
          <w:bCs/>
          <w:i/>
          <w:iCs/>
          <w:sz w:val="20"/>
          <w:szCs w:val="20"/>
        </w:rPr>
      </w:pPr>
      <w:r w:rsidRPr="000053A7">
        <w:rPr>
          <w:bCs/>
          <w:i/>
          <w:iCs/>
          <w:sz w:val="20"/>
          <w:szCs w:val="20"/>
        </w:rPr>
        <w:t>Alacsony kockázatra vonatkozó tényezők</w:t>
      </w:r>
    </w:p>
    <w:p w14:paraId="565C68F9" w14:textId="7E392313" w:rsidR="00F953FD" w:rsidRPr="00F953FD" w:rsidRDefault="00F953FD" w:rsidP="000053A7">
      <w:pPr>
        <w:spacing w:before="0" w:after="0"/>
        <w:ind w:left="426" w:hanging="283"/>
        <w:rPr>
          <w:bCs/>
          <w:sz w:val="20"/>
          <w:szCs w:val="20"/>
        </w:rPr>
      </w:pPr>
      <w:r w:rsidRPr="00F953FD">
        <w:rPr>
          <w:bCs/>
          <w:sz w:val="20"/>
          <w:szCs w:val="20"/>
        </w:rPr>
        <w:t>•</w:t>
      </w:r>
      <w:r w:rsidRPr="00F953FD">
        <w:rPr>
          <w:bCs/>
          <w:sz w:val="20"/>
          <w:szCs w:val="20"/>
        </w:rPr>
        <w:tab/>
        <w:t>a természetes személy ügyfelek közül azok, akik életvitelszerűen Magyarországon élnek (lakóhelyük Magyarország) és ezt hitelt érdemlően dokumentumokkal (személyazonosság igazolására alkalmas hatósági igazolvány + lakcímet igazoló hatósági igazolvány kötelező) igazolják. Kivétel: EGT állampolgárok 90 napot meg nem haladó tartózkodása)</w:t>
      </w:r>
      <w:r>
        <w:rPr>
          <w:bCs/>
          <w:sz w:val="20"/>
          <w:szCs w:val="20"/>
        </w:rPr>
        <w:t>.</w:t>
      </w:r>
    </w:p>
    <w:p w14:paraId="449D2F0D" w14:textId="77777777" w:rsidR="00F953FD" w:rsidRDefault="00F953FD" w:rsidP="00F953FD">
      <w:pPr>
        <w:spacing w:before="0" w:after="0"/>
        <w:rPr>
          <w:bCs/>
          <w:sz w:val="20"/>
          <w:szCs w:val="20"/>
        </w:rPr>
      </w:pPr>
    </w:p>
    <w:p w14:paraId="32340B53" w14:textId="592391CC" w:rsidR="00F953FD" w:rsidRPr="000053A7" w:rsidRDefault="00F953FD" w:rsidP="00F953FD">
      <w:pPr>
        <w:spacing w:before="0" w:after="0"/>
        <w:rPr>
          <w:bCs/>
          <w:i/>
          <w:iCs/>
          <w:sz w:val="20"/>
          <w:szCs w:val="20"/>
        </w:rPr>
      </w:pPr>
      <w:r w:rsidRPr="000053A7">
        <w:rPr>
          <w:bCs/>
          <w:i/>
          <w:iCs/>
          <w:sz w:val="20"/>
          <w:szCs w:val="20"/>
        </w:rPr>
        <w:t>Átlagos kockázatra vonatkozó tényezők</w:t>
      </w:r>
    </w:p>
    <w:p w14:paraId="11A33417" w14:textId="31ADA2B1" w:rsidR="00F953FD" w:rsidRPr="00F953FD" w:rsidRDefault="00F953FD" w:rsidP="00F953FD">
      <w:pPr>
        <w:spacing w:before="0" w:after="0"/>
        <w:ind w:left="426" w:hanging="284"/>
        <w:rPr>
          <w:bCs/>
          <w:sz w:val="20"/>
          <w:szCs w:val="20"/>
        </w:rPr>
      </w:pPr>
      <w:r w:rsidRPr="00F953FD">
        <w:rPr>
          <w:bCs/>
          <w:sz w:val="20"/>
          <w:szCs w:val="20"/>
        </w:rPr>
        <w:t>•</w:t>
      </w:r>
      <w:r w:rsidRPr="00F953FD">
        <w:rPr>
          <w:bCs/>
          <w:sz w:val="20"/>
          <w:szCs w:val="20"/>
        </w:rPr>
        <w:tab/>
        <w:t>a természetes személy ügyfelek közül azok, akik 90 napot meghaladó magyarországi tartózkodásukat a magyar hatóság által kiadott tartózkodási okiratokkal (pl. regisztrációs igazolás, tartózkodási kártya), illetve lakó- vagy tartózkodási helyüket lakcímkártyával vagy szálláshely bejelentővel hitelt érdemlően igazolják</w:t>
      </w:r>
      <w:r>
        <w:rPr>
          <w:bCs/>
          <w:sz w:val="20"/>
          <w:szCs w:val="20"/>
        </w:rPr>
        <w:t>.</w:t>
      </w:r>
    </w:p>
    <w:p w14:paraId="3F7B2A35" w14:textId="77777777" w:rsidR="00F953FD" w:rsidRDefault="00F953FD" w:rsidP="00F953FD">
      <w:pPr>
        <w:spacing w:before="0" w:after="0"/>
        <w:rPr>
          <w:bCs/>
          <w:sz w:val="20"/>
          <w:szCs w:val="20"/>
        </w:rPr>
      </w:pPr>
    </w:p>
    <w:p w14:paraId="3D120E07" w14:textId="2BA04B72" w:rsidR="00F953FD" w:rsidRPr="000053A7" w:rsidRDefault="00F953FD" w:rsidP="00F953FD">
      <w:pPr>
        <w:spacing w:before="0" w:after="0"/>
        <w:rPr>
          <w:bCs/>
          <w:i/>
          <w:iCs/>
          <w:sz w:val="20"/>
          <w:szCs w:val="20"/>
        </w:rPr>
      </w:pPr>
      <w:r w:rsidRPr="000053A7">
        <w:rPr>
          <w:bCs/>
          <w:i/>
          <w:iCs/>
          <w:sz w:val="20"/>
          <w:szCs w:val="20"/>
        </w:rPr>
        <w:t>Magas kockázatra vonatkozó tényezők</w:t>
      </w:r>
    </w:p>
    <w:p w14:paraId="78B0FACE" w14:textId="77777777" w:rsidR="00F953FD" w:rsidRPr="00F953FD" w:rsidRDefault="00F953FD" w:rsidP="00F953FD">
      <w:pPr>
        <w:spacing w:before="0" w:after="0"/>
        <w:ind w:left="426" w:hanging="284"/>
        <w:rPr>
          <w:bCs/>
          <w:sz w:val="20"/>
          <w:szCs w:val="20"/>
        </w:rPr>
      </w:pPr>
      <w:r w:rsidRPr="00F953FD">
        <w:rPr>
          <w:bCs/>
          <w:sz w:val="20"/>
          <w:szCs w:val="20"/>
        </w:rPr>
        <w:t>•</w:t>
      </w:r>
      <w:r w:rsidRPr="00F953FD">
        <w:rPr>
          <w:bCs/>
          <w:sz w:val="20"/>
          <w:szCs w:val="20"/>
        </w:rPr>
        <w:tab/>
        <w:t>Nem magyar állampolgárságú és 90 napot meghaladó magyarországi tartózkodásra jogosító engedéllyel vagy tartózkodási regisztrációval, lakóhellyel vagy tartózkodási hellyel nem rendelkező, az EU ill. EGT területén kívüli lakóhellyel vagy tartózkodási hellyel rendelkező természetes személy ügyfél, meghatalmazott, eljáró rendelkezésre jogosult, eljáró képviselő (aki ügyleti megbízást nyújt be),</w:t>
      </w:r>
    </w:p>
    <w:p w14:paraId="3892AFFD" w14:textId="77777777" w:rsidR="00F953FD" w:rsidRPr="00F953FD" w:rsidRDefault="00F953FD" w:rsidP="000053A7">
      <w:pPr>
        <w:spacing w:before="0" w:after="0"/>
        <w:ind w:left="426" w:hanging="284"/>
        <w:rPr>
          <w:bCs/>
          <w:sz w:val="20"/>
          <w:szCs w:val="20"/>
        </w:rPr>
      </w:pPr>
      <w:r w:rsidRPr="00F953FD">
        <w:rPr>
          <w:bCs/>
          <w:sz w:val="20"/>
          <w:szCs w:val="20"/>
        </w:rPr>
        <w:t>•</w:t>
      </w:r>
      <w:r w:rsidRPr="00F953FD">
        <w:rPr>
          <w:bCs/>
          <w:sz w:val="20"/>
          <w:szCs w:val="20"/>
        </w:rPr>
        <w:tab/>
        <w:t>az ügyfél vagy tényleges tulajdonosa kiemelt közszereplő vagy kiemelt közszereplő közeli hozzátartozója vagy kiemelt közszereplővel közeli kapcsolatban álló személy,</w:t>
      </w:r>
    </w:p>
    <w:p w14:paraId="4E550520" w14:textId="77777777" w:rsidR="00F953FD" w:rsidRPr="00F953FD" w:rsidRDefault="00F953FD" w:rsidP="000053A7">
      <w:pPr>
        <w:spacing w:before="0" w:after="0"/>
        <w:ind w:left="426" w:hanging="284"/>
        <w:rPr>
          <w:bCs/>
          <w:sz w:val="20"/>
          <w:szCs w:val="20"/>
        </w:rPr>
      </w:pPr>
      <w:r w:rsidRPr="00F953FD">
        <w:rPr>
          <w:bCs/>
          <w:sz w:val="20"/>
          <w:szCs w:val="20"/>
        </w:rPr>
        <w:t>•</w:t>
      </w:r>
      <w:r w:rsidRPr="00F953FD">
        <w:rPr>
          <w:bCs/>
          <w:sz w:val="20"/>
          <w:szCs w:val="20"/>
        </w:rPr>
        <w:tab/>
        <w:t>az ügyfél stratégiai hiányossággal rendelkező, kiemelt kockázatot jelentő harmadik országból származik (lakcím, székhely, tevékenység végzésének helye, születési hely, állampolgárság alapján).</w:t>
      </w:r>
    </w:p>
    <w:p w14:paraId="0A7136FC" w14:textId="77777777" w:rsidR="00F953FD" w:rsidRPr="00F953FD" w:rsidRDefault="00F953FD" w:rsidP="00F953FD">
      <w:pPr>
        <w:spacing w:before="0" w:after="0"/>
        <w:rPr>
          <w:bCs/>
          <w:sz w:val="20"/>
          <w:szCs w:val="20"/>
        </w:rPr>
      </w:pPr>
    </w:p>
    <w:p w14:paraId="617432F7" w14:textId="2E57264F" w:rsidR="00F953FD" w:rsidRPr="000053A7" w:rsidRDefault="00F953FD" w:rsidP="00F953FD">
      <w:pPr>
        <w:spacing w:before="0" w:after="0"/>
        <w:rPr>
          <w:b/>
          <w:sz w:val="20"/>
          <w:szCs w:val="20"/>
        </w:rPr>
      </w:pPr>
      <w:r w:rsidRPr="000053A7">
        <w:rPr>
          <w:b/>
          <w:sz w:val="20"/>
          <w:szCs w:val="20"/>
        </w:rPr>
        <w:t>Termékhez, szolgáltatáshoz (zálogkölcsön) kapcsolódó kockázati tényezők</w:t>
      </w:r>
    </w:p>
    <w:p w14:paraId="2D41CD82" w14:textId="77777777" w:rsidR="00F953FD" w:rsidRDefault="00F953FD" w:rsidP="00F953FD">
      <w:pPr>
        <w:spacing w:before="0" w:after="0"/>
        <w:rPr>
          <w:bCs/>
          <w:sz w:val="20"/>
          <w:szCs w:val="20"/>
        </w:rPr>
      </w:pPr>
    </w:p>
    <w:p w14:paraId="26226DB4" w14:textId="77777777" w:rsidR="00F953FD" w:rsidRPr="00F953FD" w:rsidRDefault="00F953FD" w:rsidP="00F953FD">
      <w:pPr>
        <w:spacing w:before="0" w:after="0"/>
        <w:rPr>
          <w:bCs/>
          <w:sz w:val="20"/>
          <w:szCs w:val="20"/>
        </w:rPr>
      </w:pPr>
      <w:r w:rsidRPr="00F953FD">
        <w:rPr>
          <w:bCs/>
          <w:sz w:val="20"/>
          <w:szCs w:val="20"/>
        </w:rPr>
        <w:t>A termékhez, szolgáltatáshoz – a Megbízó által az Üzletszabályzatban meghatározott összeghatárra, fedezetül szolgáló zálogtárgyak körére vonatkozó korlátozások, és a kölcsönnyújtás Közvetítőre nézve kötelező feltételei miatt – nem kapcsolhatók különböző kockázati szintek, minden ügyleti megbízás esetén ugyanazok a kockázati tényezők értékelhetők a többi, ügyfél- és földrajzi kockázati tényezővel együttesen.</w:t>
      </w:r>
    </w:p>
    <w:p w14:paraId="3C77DD15" w14:textId="77777777" w:rsidR="00F953FD" w:rsidRDefault="00F953FD" w:rsidP="00F953FD">
      <w:pPr>
        <w:spacing w:before="0" w:after="0"/>
        <w:rPr>
          <w:bCs/>
          <w:sz w:val="20"/>
          <w:szCs w:val="20"/>
        </w:rPr>
      </w:pPr>
    </w:p>
    <w:p w14:paraId="11D75455" w14:textId="02BD728F" w:rsidR="00F953FD" w:rsidRPr="000053A7" w:rsidRDefault="00F953FD" w:rsidP="00F953FD">
      <w:pPr>
        <w:spacing w:before="0" w:after="0"/>
        <w:rPr>
          <w:b/>
          <w:sz w:val="20"/>
          <w:szCs w:val="20"/>
        </w:rPr>
      </w:pPr>
      <w:r w:rsidRPr="000053A7">
        <w:rPr>
          <w:b/>
          <w:sz w:val="20"/>
          <w:szCs w:val="20"/>
        </w:rPr>
        <w:t>Földrajzi kockázati tényezők</w:t>
      </w:r>
    </w:p>
    <w:p w14:paraId="163E09B6" w14:textId="77777777" w:rsidR="00F953FD" w:rsidRDefault="00F953FD" w:rsidP="00F953FD">
      <w:pPr>
        <w:spacing w:before="0" w:after="0"/>
        <w:rPr>
          <w:bCs/>
          <w:sz w:val="20"/>
          <w:szCs w:val="20"/>
        </w:rPr>
      </w:pPr>
    </w:p>
    <w:p w14:paraId="0CCAFCC0" w14:textId="38E076E5" w:rsidR="00F953FD" w:rsidRPr="00F953FD" w:rsidRDefault="00F953FD" w:rsidP="00F953FD">
      <w:pPr>
        <w:spacing w:before="0" w:after="0"/>
        <w:rPr>
          <w:bCs/>
          <w:sz w:val="20"/>
          <w:szCs w:val="20"/>
        </w:rPr>
      </w:pPr>
      <w:r w:rsidRPr="00F953FD">
        <w:rPr>
          <w:bCs/>
          <w:sz w:val="20"/>
          <w:szCs w:val="20"/>
        </w:rPr>
        <w:t>A Közvetítő ügyfelei nem kapcsolhatók szorosan a Közvetítő működési területéhez.</w:t>
      </w:r>
    </w:p>
    <w:p w14:paraId="624F0A3F" w14:textId="3D85A607" w:rsidR="00F953FD" w:rsidRPr="000053A7" w:rsidRDefault="00F953FD" w:rsidP="00F953FD">
      <w:pPr>
        <w:spacing w:before="0" w:after="0"/>
        <w:rPr>
          <w:bCs/>
          <w:i/>
          <w:iCs/>
          <w:sz w:val="20"/>
          <w:szCs w:val="20"/>
        </w:rPr>
      </w:pPr>
      <w:r w:rsidRPr="000053A7">
        <w:rPr>
          <w:bCs/>
          <w:i/>
          <w:iCs/>
          <w:sz w:val="20"/>
          <w:szCs w:val="20"/>
        </w:rPr>
        <w:lastRenderedPageBreak/>
        <w:t>Alacsony kockázatra vonatkozó tényezők</w:t>
      </w:r>
    </w:p>
    <w:p w14:paraId="0D48EB15" w14:textId="77777777" w:rsidR="00F953FD" w:rsidRPr="00F953FD" w:rsidRDefault="00F953FD" w:rsidP="00F953FD">
      <w:pPr>
        <w:spacing w:before="0" w:after="0"/>
        <w:ind w:left="426" w:hanging="284"/>
        <w:rPr>
          <w:bCs/>
          <w:sz w:val="20"/>
          <w:szCs w:val="20"/>
        </w:rPr>
      </w:pPr>
      <w:r w:rsidRPr="00F953FD">
        <w:rPr>
          <w:bCs/>
          <w:sz w:val="20"/>
          <w:szCs w:val="20"/>
        </w:rPr>
        <w:t>•</w:t>
      </w:r>
      <w:r w:rsidRPr="00F953FD">
        <w:rPr>
          <w:bCs/>
          <w:sz w:val="20"/>
          <w:szCs w:val="20"/>
        </w:rPr>
        <w:tab/>
        <w:t xml:space="preserve">az Európai Unió tagállamai, </w:t>
      </w:r>
    </w:p>
    <w:p w14:paraId="416F3016" w14:textId="77777777" w:rsidR="00F953FD" w:rsidRPr="00F953FD" w:rsidRDefault="00F953FD" w:rsidP="000053A7">
      <w:pPr>
        <w:spacing w:before="0" w:after="0"/>
        <w:ind w:left="426" w:hanging="284"/>
        <w:rPr>
          <w:bCs/>
          <w:sz w:val="20"/>
          <w:szCs w:val="20"/>
        </w:rPr>
      </w:pPr>
      <w:r w:rsidRPr="00F953FD">
        <w:rPr>
          <w:bCs/>
          <w:sz w:val="20"/>
          <w:szCs w:val="20"/>
        </w:rPr>
        <w:t>•</w:t>
      </w:r>
      <w:r w:rsidRPr="00F953FD">
        <w:rPr>
          <w:bCs/>
          <w:sz w:val="20"/>
          <w:szCs w:val="20"/>
        </w:rPr>
        <w:tab/>
        <w:t>a pénzmosás és a terrorizmus finanszírozása elleni küzdelemmel összefüggésben hatékony rendszerekkel rendelkező harmadik országok.</w:t>
      </w:r>
    </w:p>
    <w:p w14:paraId="6194A351" w14:textId="77777777" w:rsidR="00F953FD" w:rsidRPr="00F953FD" w:rsidRDefault="00F953FD" w:rsidP="000053A7">
      <w:pPr>
        <w:spacing w:before="0" w:after="0"/>
        <w:ind w:left="426" w:hanging="284"/>
        <w:rPr>
          <w:bCs/>
          <w:sz w:val="20"/>
          <w:szCs w:val="20"/>
        </w:rPr>
      </w:pPr>
      <w:r w:rsidRPr="00F953FD">
        <w:rPr>
          <w:bCs/>
          <w:sz w:val="20"/>
          <w:szCs w:val="20"/>
        </w:rPr>
        <w:t>•</w:t>
      </w:r>
      <w:r w:rsidRPr="00F953FD">
        <w:rPr>
          <w:bCs/>
          <w:sz w:val="20"/>
          <w:szCs w:val="20"/>
        </w:rPr>
        <w:tab/>
        <w:t>olyan harmadik országok, amelyekben alacsony szintű a korrupció vagy más büntetendő cselekmények száma,</w:t>
      </w:r>
    </w:p>
    <w:p w14:paraId="1E4A46C6" w14:textId="77777777" w:rsidR="00F953FD" w:rsidRPr="00F953FD" w:rsidRDefault="00F953FD" w:rsidP="000053A7">
      <w:pPr>
        <w:spacing w:before="0" w:after="0"/>
        <w:ind w:left="426" w:hanging="284"/>
        <w:rPr>
          <w:bCs/>
          <w:sz w:val="20"/>
          <w:szCs w:val="20"/>
        </w:rPr>
      </w:pPr>
      <w:r w:rsidRPr="00F953FD">
        <w:rPr>
          <w:bCs/>
          <w:sz w:val="20"/>
          <w:szCs w:val="20"/>
        </w:rPr>
        <w:t>•</w:t>
      </w:r>
      <w:r w:rsidRPr="00F953FD">
        <w:rPr>
          <w:bCs/>
          <w:sz w:val="20"/>
          <w:szCs w:val="20"/>
        </w:rPr>
        <w:tab/>
        <w:t>olyan harmadik országok, amelyeknek a pénzmosás és a terrorizmus finanszírozása elleni küzdelemmel kapcsolatos előírásai összhangban vannak a felülvizsgált FATF-ajánlásokkal, és hatékonyan alkalmazzák ezeket az előírásokat.</w:t>
      </w:r>
    </w:p>
    <w:p w14:paraId="617B11A0" w14:textId="77777777" w:rsidR="00F953FD" w:rsidRDefault="00F953FD" w:rsidP="00F953FD">
      <w:pPr>
        <w:spacing w:before="0" w:after="0"/>
        <w:rPr>
          <w:bCs/>
          <w:sz w:val="20"/>
          <w:szCs w:val="20"/>
        </w:rPr>
      </w:pPr>
    </w:p>
    <w:p w14:paraId="2289E66F" w14:textId="320413DF" w:rsidR="00F953FD" w:rsidRPr="000053A7" w:rsidRDefault="00F953FD" w:rsidP="00F953FD">
      <w:pPr>
        <w:spacing w:before="0" w:after="0"/>
        <w:rPr>
          <w:bCs/>
          <w:i/>
          <w:iCs/>
          <w:sz w:val="20"/>
          <w:szCs w:val="20"/>
        </w:rPr>
      </w:pPr>
      <w:r w:rsidRPr="000053A7">
        <w:rPr>
          <w:bCs/>
          <w:i/>
          <w:iCs/>
          <w:sz w:val="20"/>
          <w:szCs w:val="20"/>
        </w:rPr>
        <w:t>Magas kockázatra vonatkozó tényezők</w:t>
      </w:r>
    </w:p>
    <w:p w14:paraId="1F59F543" w14:textId="77777777" w:rsidR="00F953FD" w:rsidRPr="00F953FD" w:rsidRDefault="00F953FD" w:rsidP="000053A7">
      <w:pPr>
        <w:spacing w:before="0" w:after="0"/>
        <w:ind w:left="426" w:hanging="284"/>
        <w:rPr>
          <w:bCs/>
          <w:sz w:val="20"/>
          <w:szCs w:val="20"/>
        </w:rPr>
      </w:pPr>
      <w:r w:rsidRPr="00F953FD">
        <w:rPr>
          <w:bCs/>
          <w:sz w:val="20"/>
          <w:szCs w:val="20"/>
        </w:rPr>
        <w:t>•</w:t>
      </w:r>
      <w:r w:rsidRPr="00F953FD">
        <w:rPr>
          <w:bCs/>
          <w:sz w:val="20"/>
          <w:szCs w:val="20"/>
        </w:rPr>
        <w:tab/>
        <w:t>olyan országok, amelyek nem rendelkeznek a pénzmosás és a terrorizmus finanszírozása elleni küzdelemmel összefüggésben hatékony rendszerekkel,</w:t>
      </w:r>
    </w:p>
    <w:p w14:paraId="5922C303" w14:textId="77777777" w:rsidR="00F953FD" w:rsidRPr="00F953FD" w:rsidRDefault="00F953FD" w:rsidP="000053A7">
      <w:pPr>
        <w:spacing w:before="0" w:after="0"/>
        <w:ind w:left="426" w:hanging="284"/>
        <w:rPr>
          <w:bCs/>
          <w:sz w:val="20"/>
          <w:szCs w:val="20"/>
        </w:rPr>
      </w:pPr>
      <w:r w:rsidRPr="00F953FD">
        <w:rPr>
          <w:bCs/>
          <w:sz w:val="20"/>
          <w:szCs w:val="20"/>
        </w:rPr>
        <w:t>•</w:t>
      </w:r>
      <w:r w:rsidRPr="00F953FD">
        <w:rPr>
          <w:bCs/>
          <w:sz w:val="20"/>
          <w:szCs w:val="20"/>
        </w:rPr>
        <w:tab/>
        <w:t>olyan országok, amelyekben magas szintű a korrupció vagy az egyéb büntetendő cselekmények száma,</w:t>
      </w:r>
    </w:p>
    <w:p w14:paraId="25A0225B" w14:textId="77777777" w:rsidR="00F953FD" w:rsidRPr="00F953FD" w:rsidRDefault="00F953FD" w:rsidP="000053A7">
      <w:pPr>
        <w:spacing w:before="0" w:after="0"/>
        <w:ind w:left="426" w:hanging="284"/>
        <w:rPr>
          <w:bCs/>
          <w:sz w:val="20"/>
          <w:szCs w:val="20"/>
        </w:rPr>
      </w:pPr>
      <w:r w:rsidRPr="00F953FD">
        <w:rPr>
          <w:bCs/>
          <w:sz w:val="20"/>
          <w:szCs w:val="20"/>
        </w:rPr>
        <w:t>•</w:t>
      </w:r>
      <w:r w:rsidRPr="00F953FD">
        <w:rPr>
          <w:bCs/>
          <w:sz w:val="20"/>
          <w:szCs w:val="20"/>
        </w:rPr>
        <w:tab/>
        <w:t>olyan országok, amelyek az Európai Unió vagy az Egyesült Nemzetek Szervezete Biztonsági Tanácsa (a továbbiakban: ENSZ BT) által megállapított szankciók hatálya alá tartoznak,</w:t>
      </w:r>
    </w:p>
    <w:p w14:paraId="0B52D5DA" w14:textId="77777777" w:rsidR="00F953FD" w:rsidRPr="00F953FD" w:rsidRDefault="00F953FD" w:rsidP="000053A7">
      <w:pPr>
        <w:spacing w:before="0" w:after="0"/>
        <w:ind w:left="426" w:hanging="284"/>
        <w:rPr>
          <w:bCs/>
          <w:sz w:val="20"/>
          <w:szCs w:val="20"/>
        </w:rPr>
      </w:pPr>
      <w:r w:rsidRPr="00F953FD">
        <w:rPr>
          <w:bCs/>
          <w:sz w:val="20"/>
          <w:szCs w:val="20"/>
        </w:rPr>
        <w:t>•</w:t>
      </w:r>
      <w:r w:rsidRPr="00F953FD">
        <w:rPr>
          <w:bCs/>
          <w:sz w:val="20"/>
          <w:szCs w:val="20"/>
        </w:rPr>
        <w:tab/>
        <w:t>olyan országok, amelyek közismerten terroristák tevékenységét finanszírozzák vagy támogatják, vagy területükön ismert terrorista szervezetek működnek.</w:t>
      </w:r>
    </w:p>
    <w:p w14:paraId="567483D6" w14:textId="77777777" w:rsidR="00F953FD" w:rsidRPr="00E920CE" w:rsidRDefault="00F953FD" w:rsidP="00E920CE">
      <w:pPr>
        <w:spacing w:before="0" w:after="0"/>
        <w:rPr>
          <w:bCs/>
          <w:sz w:val="20"/>
          <w:szCs w:val="20"/>
        </w:rPr>
      </w:pPr>
    </w:p>
    <w:p w14:paraId="00813418" w14:textId="77777777" w:rsidR="005A0A91" w:rsidRPr="00E920CE" w:rsidRDefault="005A0A91" w:rsidP="00E920CE">
      <w:pPr>
        <w:spacing w:before="0" w:after="0"/>
        <w:rPr>
          <w:b/>
          <w:sz w:val="20"/>
          <w:szCs w:val="20"/>
        </w:rPr>
      </w:pPr>
      <w:bookmarkStart w:id="14" w:name="_Toc511046719"/>
      <w:r w:rsidRPr="00E920CE">
        <w:rPr>
          <w:b/>
          <w:sz w:val="20"/>
          <w:szCs w:val="20"/>
        </w:rPr>
        <w:t>2.4. Az azonosított kockázatok kezelése</w:t>
      </w:r>
      <w:bookmarkEnd w:id="14"/>
    </w:p>
    <w:p w14:paraId="3DB875E0" w14:textId="3BDB5968" w:rsidR="00F953FD" w:rsidRDefault="00F953FD" w:rsidP="00F953FD">
      <w:pPr>
        <w:spacing w:after="0"/>
        <w:rPr>
          <w:rFonts w:ascii="Calibri" w:hAnsi="Calibri" w:cs="Calibri"/>
          <w:bCs/>
          <w:sz w:val="20"/>
          <w:szCs w:val="20"/>
        </w:rPr>
      </w:pPr>
      <w:r w:rsidRPr="00783519">
        <w:rPr>
          <w:rFonts w:ascii="Calibri" w:hAnsi="Calibri" w:cs="Calibri"/>
          <w:bCs/>
          <w:sz w:val="20"/>
          <w:szCs w:val="20"/>
        </w:rPr>
        <w:t>A Közvetítő a kockázati tényezőket – az önmagukban is magas kockázatként értékelendő tényezőt (auto high – pl. PEP érintettség</w:t>
      </w:r>
      <w:r>
        <w:rPr>
          <w:rFonts w:ascii="Calibri" w:hAnsi="Calibri" w:cs="Calibri"/>
          <w:bCs/>
          <w:sz w:val="20"/>
          <w:szCs w:val="20"/>
        </w:rPr>
        <w:t xml:space="preserve">) </w:t>
      </w:r>
      <w:r w:rsidRPr="00783519">
        <w:rPr>
          <w:rFonts w:ascii="Calibri" w:hAnsi="Calibri" w:cs="Calibri"/>
          <w:bCs/>
          <w:sz w:val="20"/>
          <w:szCs w:val="20"/>
        </w:rPr>
        <w:t>kivéve – nem önmagukban, hanem együttesen, egymásra vonatkoztatva értékeli, és azok együttes kockázata alapján kapcsol hozzájuk kockázatcsökkentő normál vagy fokozott ügyfél-átvilágítási intézkedéseket.</w:t>
      </w:r>
    </w:p>
    <w:p w14:paraId="77B82BB2" w14:textId="4AB791B3" w:rsidR="005A0A91" w:rsidRPr="00E920CE" w:rsidRDefault="005A0A91" w:rsidP="00E920CE">
      <w:pPr>
        <w:spacing w:before="0" w:after="0"/>
        <w:rPr>
          <w:b/>
          <w:bCs/>
          <w:sz w:val="20"/>
          <w:szCs w:val="20"/>
          <w:u w:val="single"/>
        </w:rPr>
      </w:pPr>
      <w:r w:rsidRPr="00E920CE">
        <w:rPr>
          <w:bCs/>
          <w:sz w:val="20"/>
          <w:szCs w:val="20"/>
        </w:rPr>
        <w:t>A Közvetítő a beazonosított kockázat értékelése alapján meghatározza, hogy milyen intézkedésre (fokozott ügyfél-átvilágítás, megerősített eljárás, kötelező vezetői jóváhagyás, kötelező szűrés, kötelező rendszeres felülvizsgálat</w:t>
      </w:r>
      <w:r w:rsidR="00F953FD" w:rsidRPr="00F953FD">
        <w:rPr>
          <w:bCs/>
          <w:sz w:val="20"/>
          <w:szCs w:val="20"/>
        </w:rPr>
        <w:t>, pénzeszköz forrásának igazolása</w:t>
      </w:r>
      <w:r w:rsidRPr="00E920CE">
        <w:rPr>
          <w:bCs/>
          <w:sz w:val="20"/>
          <w:szCs w:val="20"/>
        </w:rPr>
        <w:t xml:space="preserve">) van szükség a feltárt kockázat kezelése érdekében. </w:t>
      </w:r>
    </w:p>
    <w:p w14:paraId="0FDD3B02" w14:textId="77777777" w:rsidR="00F953FD" w:rsidRPr="00E920CE" w:rsidRDefault="00F953FD" w:rsidP="00E920CE">
      <w:pPr>
        <w:spacing w:before="0" w:after="0"/>
        <w:rPr>
          <w:b/>
          <w:bCs/>
          <w:sz w:val="20"/>
          <w:szCs w:val="20"/>
          <w:u w:val="single"/>
        </w:rPr>
      </w:pPr>
    </w:p>
    <w:p w14:paraId="67D4883B" w14:textId="77777777" w:rsidR="005A0A91" w:rsidRPr="00E920CE" w:rsidRDefault="005A0A91" w:rsidP="00E920CE">
      <w:pPr>
        <w:spacing w:before="0" w:after="0"/>
        <w:jc w:val="center"/>
        <w:rPr>
          <w:b/>
          <w:sz w:val="20"/>
          <w:szCs w:val="20"/>
        </w:rPr>
      </w:pPr>
      <w:bookmarkStart w:id="15" w:name="_Toc511046720"/>
      <w:r w:rsidRPr="00E920CE">
        <w:rPr>
          <w:b/>
          <w:sz w:val="20"/>
          <w:szCs w:val="20"/>
        </w:rPr>
        <w:t>II. KÜLÖNÖS RÉSZ</w:t>
      </w:r>
      <w:bookmarkEnd w:id="15"/>
    </w:p>
    <w:p w14:paraId="5F7B1C91" w14:textId="77777777" w:rsidR="005A0A91" w:rsidRPr="00E920CE" w:rsidRDefault="005A0A91" w:rsidP="00E920CE">
      <w:pPr>
        <w:spacing w:before="0" w:after="0"/>
        <w:rPr>
          <w:b/>
          <w:sz w:val="20"/>
          <w:szCs w:val="20"/>
        </w:rPr>
      </w:pPr>
    </w:p>
    <w:p w14:paraId="1103DE6A" w14:textId="77777777" w:rsidR="005A0A91" w:rsidRDefault="005A0A91" w:rsidP="00E920CE">
      <w:pPr>
        <w:spacing w:before="0" w:after="0"/>
        <w:rPr>
          <w:b/>
          <w:bCs/>
          <w:sz w:val="20"/>
          <w:szCs w:val="20"/>
        </w:rPr>
      </w:pPr>
      <w:r w:rsidRPr="00E920CE">
        <w:rPr>
          <w:b/>
          <w:bCs/>
          <w:sz w:val="20"/>
          <w:szCs w:val="20"/>
        </w:rPr>
        <w:t xml:space="preserve">A) A Közvetítő a </w:t>
      </w:r>
      <w:r w:rsidR="00E6145B">
        <w:rPr>
          <w:b/>
          <w:bCs/>
          <w:sz w:val="20"/>
          <w:szCs w:val="20"/>
        </w:rPr>
        <w:t>zálogkölcsön nyújtási</w:t>
      </w:r>
      <w:r w:rsidR="00E6145B" w:rsidRPr="00E920CE">
        <w:rPr>
          <w:b/>
          <w:bCs/>
          <w:sz w:val="20"/>
          <w:szCs w:val="20"/>
        </w:rPr>
        <w:t xml:space="preserve"> </w:t>
      </w:r>
      <w:r w:rsidRPr="00E920CE">
        <w:rPr>
          <w:b/>
          <w:bCs/>
          <w:sz w:val="20"/>
          <w:szCs w:val="20"/>
        </w:rPr>
        <w:t xml:space="preserve">tevékenységével összefüggésben az alábbi kockázatokat minősíti relevánsnak: </w:t>
      </w:r>
    </w:p>
    <w:p w14:paraId="5C784606" w14:textId="77777777" w:rsidR="00D4526B" w:rsidRPr="00E920CE" w:rsidRDefault="00D4526B" w:rsidP="00E920CE">
      <w:pPr>
        <w:spacing w:before="0" w:after="0"/>
        <w:rPr>
          <w:b/>
          <w:bCs/>
          <w:sz w:val="20"/>
          <w:szCs w:val="20"/>
        </w:rPr>
      </w:pPr>
    </w:p>
    <w:p w14:paraId="0D2332E4" w14:textId="77777777" w:rsidR="005A0A91" w:rsidRPr="00E920CE" w:rsidRDefault="005A0A91" w:rsidP="000053A7">
      <w:pPr>
        <w:spacing w:before="0" w:after="0"/>
        <w:rPr>
          <w:b/>
          <w:sz w:val="20"/>
          <w:szCs w:val="20"/>
        </w:rPr>
      </w:pPr>
      <w:bookmarkStart w:id="16" w:name="_Toc511046721"/>
      <w:r w:rsidRPr="00E920CE">
        <w:rPr>
          <w:b/>
          <w:sz w:val="20"/>
          <w:szCs w:val="20"/>
        </w:rPr>
        <w:t>Nemzeti Kockázatértékelésből származó kockázatok</w:t>
      </w:r>
      <w:bookmarkEnd w:id="16"/>
      <w:r w:rsidRPr="00E920CE">
        <w:rPr>
          <w:b/>
          <w:sz w:val="20"/>
          <w:szCs w:val="20"/>
        </w:rPr>
        <w:t xml:space="preserve"> </w:t>
      </w:r>
    </w:p>
    <w:p w14:paraId="1A641F16" w14:textId="77777777" w:rsidR="005A0A91" w:rsidRPr="00E920CE" w:rsidRDefault="005A0A91" w:rsidP="00E920CE">
      <w:pPr>
        <w:spacing w:before="0" w:after="0"/>
        <w:rPr>
          <w:sz w:val="20"/>
          <w:szCs w:val="20"/>
        </w:rPr>
      </w:pPr>
    </w:p>
    <w:p w14:paraId="0E0942B2" w14:textId="77777777" w:rsidR="005A0A91" w:rsidRPr="00E920CE" w:rsidRDefault="00E6145B" w:rsidP="000053A7">
      <w:pPr>
        <w:spacing w:before="0" w:after="0"/>
        <w:rPr>
          <w:b/>
          <w:sz w:val="20"/>
          <w:szCs w:val="20"/>
        </w:rPr>
      </w:pPr>
      <w:bookmarkStart w:id="17" w:name="_Toc511046722"/>
      <w:r w:rsidRPr="00E6145B">
        <w:rPr>
          <w:b/>
          <w:i/>
          <w:iCs/>
          <w:sz w:val="20"/>
          <w:szCs w:val="20"/>
        </w:rPr>
        <w:t xml:space="preserve">A nemesfém-kereskedői tevékenységgel összefüggő kockázatok </w:t>
      </w:r>
      <w:r w:rsidR="005A0A91" w:rsidRPr="00E920CE">
        <w:rPr>
          <w:b/>
          <w:sz w:val="20"/>
          <w:szCs w:val="20"/>
        </w:rPr>
        <w:t xml:space="preserve">(NRA </w:t>
      </w:r>
      <w:r>
        <w:rPr>
          <w:b/>
          <w:sz w:val="20"/>
          <w:szCs w:val="20"/>
        </w:rPr>
        <w:t>4</w:t>
      </w:r>
      <w:r w:rsidR="005A0A91" w:rsidRPr="00E920CE">
        <w:rPr>
          <w:b/>
          <w:sz w:val="20"/>
          <w:szCs w:val="20"/>
        </w:rPr>
        <w:t>)</w:t>
      </w:r>
      <w:bookmarkEnd w:id="17"/>
      <w:r w:rsidR="005A0A91" w:rsidRPr="00E920CE">
        <w:rPr>
          <w:b/>
          <w:sz w:val="20"/>
          <w:szCs w:val="20"/>
        </w:rPr>
        <w:t xml:space="preserve"> </w:t>
      </w:r>
    </w:p>
    <w:p w14:paraId="145066E1" w14:textId="77777777" w:rsidR="00F63C6E" w:rsidRDefault="00E6145B" w:rsidP="00B15171">
      <w:pPr>
        <w:pStyle w:val="Felsorolsparagrafus"/>
        <w:spacing w:after="0"/>
        <w:rPr>
          <w:sz w:val="20"/>
          <w:szCs w:val="20"/>
        </w:rPr>
      </w:pPr>
      <w:r w:rsidRPr="00B15171">
        <w:rPr>
          <w:sz w:val="20"/>
          <w:szCs w:val="20"/>
        </w:rPr>
        <w:t xml:space="preserve">A készpénz jelenléte magas a szektorban, a befektetési aranyat forgalmazó szolgáltatók magánszemélyek számára alkalmanként akár több millió </w:t>
      </w:r>
      <w:r w:rsidR="00FC5B5C">
        <w:rPr>
          <w:sz w:val="20"/>
          <w:szCs w:val="20"/>
        </w:rPr>
        <w:t>forintos</w:t>
      </w:r>
      <w:r w:rsidRPr="00B15171">
        <w:rPr>
          <w:sz w:val="20"/>
          <w:szCs w:val="20"/>
        </w:rPr>
        <w:t xml:space="preserve"> forgalmazást teljesítenek. </w:t>
      </w:r>
    </w:p>
    <w:p w14:paraId="6B8792C3" w14:textId="77777777" w:rsidR="00E6145B" w:rsidRPr="00B15171" w:rsidRDefault="00E6145B" w:rsidP="00B15171">
      <w:pPr>
        <w:pStyle w:val="Felsorolsparagrafus"/>
        <w:spacing w:after="0"/>
        <w:rPr>
          <w:sz w:val="20"/>
          <w:szCs w:val="20"/>
        </w:rPr>
      </w:pPr>
      <w:r w:rsidRPr="00B15171">
        <w:rPr>
          <w:sz w:val="20"/>
          <w:szCs w:val="20"/>
        </w:rPr>
        <w:t>A jogi személyek készpénzfizetési korlátozása miatt ez azonban a jogi személyekre nem jellemző. Csak az a vállalkozás értékesíthet nemesfém tárgyat - ezen belül befektetési aranyat is -, aki a tevékenységét előzetesen bejelenti a hatóságnak.</w:t>
      </w:r>
    </w:p>
    <w:p w14:paraId="4B16388D" w14:textId="77777777" w:rsidR="00E6145B" w:rsidRPr="00B15171" w:rsidRDefault="00E6145B" w:rsidP="00B15171">
      <w:pPr>
        <w:pStyle w:val="Felsorolsparagrafus"/>
        <w:spacing w:after="0"/>
        <w:rPr>
          <w:sz w:val="20"/>
          <w:szCs w:val="20"/>
        </w:rPr>
      </w:pPr>
      <w:r w:rsidRPr="00B15171">
        <w:rPr>
          <w:sz w:val="20"/>
          <w:szCs w:val="20"/>
        </w:rPr>
        <w:t>Külföldi vásárlók megjelennek a szektorban, kiemelt közszereplőről azonban nincsen információja a hatóságnak.</w:t>
      </w:r>
    </w:p>
    <w:p w14:paraId="2E8460DA" w14:textId="77777777" w:rsidR="00E6145B" w:rsidRPr="00B15171" w:rsidRDefault="00E6145B" w:rsidP="00B15171">
      <w:pPr>
        <w:pStyle w:val="Felsorolsparagrafus"/>
        <w:spacing w:after="0"/>
        <w:rPr>
          <w:sz w:val="20"/>
          <w:szCs w:val="20"/>
        </w:rPr>
      </w:pPr>
      <w:r w:rsidRPr="00B15171">
        <w:rPr>
          <w:sz w:val="20"/>
          <w:szCs w:val="20"/>
        </w:rPr>
        <w:t>A bűncselekményből származó nemesfémek felvásárlása tipikusan az a terület, ami magas kockázatot hordoz magában, lásd: orgazdaság. A felvásárlás a bűncselekményből származó vagyontárgyak eltitkolását teszi lehetővé (nem csak a nemesfémeknél, de a műtárgyaknál, gépjárműveknél is).</w:t>
      </w:r>
    </w:p>
    <w:p w14:paraId="278446B1" w14:textId="77777777" w:rsidR="00E6145B" w:rsidRPr="00B15171" w:rsidRDefault="00F63C6E" w:rsidP="00B15171">
      <w:pPr>
        <w:pStyle w:val="Felsorolsparagrafus"/>
        <w:spacing w:after="0"/>
        <w:rPr>
          <w:sz w:val="20"/>
          <w:szCs w:val="20"/>
        </w:rPr>
      </w:pPr>
      <w:r>
        <w:rPr>
          <w:sz w:val="20"/>
          <w:szCs w:val="20"/>
        </w:rPr>
        <w:t>A</w:t>
      </w:r>
      <w:r w:rsidR="00E6145B" w:rsidRPr="00B15171">
        <w:rPr>
          <w:sz w:val="20"/>
          <w:szCs w:val="20"/>
        </w:rPr>
        <w:t xml:space="preserve"> forgalmi adatok alapján a szolgáltatók jelentős része nem éri el a </w:t>
      </w:r>
      <w:r w:rsidR="00F44958">
        <w:rPr>
          <w:sz w:val="20"/>
          <w:szCs w:val="20"/>
        </w:rPr>
        <w:t>4,5</w:t>
      </w:r>
      <w:r w:rsidR="00E6145B" w:rsidRPr="00B15171">
        <w:rPr>
          <w:sz w:val="20"/>
          <w:szCs w:val="20"/>
        </w:rPr>
        <w:t xml:space="preserve"> millió Ft-os bevételi értékhatárt sem összesen 1 évben, így eg</w:t>
      </w:r>
      <w:r w:rsidRPr="00C25977">
        <w:rPr>
          <w:sz w:val="20"/>
          <w:szCs w:val="20"/>
        </w:rPr>
        <w:t xml:space="preserve">y vásárlóra vonatkoztatva sem. </w:t>
      </w:r>
      <w:r w:rsidR="00E6145B" w:rsidRPr="00B15171">
        <w:rPr>
          <w:sz w:val="20"/>
          <w:szCs w:val="20"/>
        </w:rPr>
        <w:t>Jelentős részük kis értékű ezüstékszereket árul, így a kockázatalapú megközelítés alapján ezek a szolgáltatók alacsony kockázatot jelentenek, ugyanakkor jelentős erőforrásokat köt le az ellenőrzésük.</w:t>
      </w:r>
    </w:p>
    <w:p w14:paraId="1898B052" w14:textId="77777777" w:rsidR="00E6145B" w:rsidRDefault="00E6145B" w:rsidP="00B15171">
      <w:pPr>
        <w:pStyle w:val="Felsorolsparagrafus"/>
        <w:spacing w:after="0"/>
        <w:rPr>
          <w:sz w:val="20"/>
          <w:szCs w:val="20"/>
        </w:rPr>
      </w:pPr>
      <w:r w:rsidRPr="00B15171">
        <w:rPr>
          <w:sz w:val="20"/>
          <w:szCs w:val="20"/>
        </w:rPr>
        <w:t>A nemesfémmel kereskedők egy része „csomagküldés” besorolással interneten forgalmaz nemesfémet, ez - többek között – ügyfél-átvilágítási problémákat is felvet, mert nincsen személyes kapcsolat az eladó és vevő között. A gyakorlatban azonban az így értékesített árucikkek forgalmi értéke alacsony.</w:t>
      </w:r>
    </w:p>
    <w:p w14:paraId="34B10039" w14:textId="77777777" w:rsidR="00FC5B5C" w:rsidRDefault="00E6145B" w:rsidP="00B15171">
      <w:pPr>
        <w:pStyle w:val="Felsorolsparagrafus"/>
        <w:spacing w:after="0"/>
        <w:rPr>
          <w:sz w:val="20"/>
          <w:szCs w:val="20"/>
        </w:rPr>
      </w:pPr>
      <w:r w:rsidRPr="00B15171">
        <w:rPr>
          <w:sz w:val="20"/>
          <w:szCs w:val="20"/>
        </w:rPr>
        <w:t>A felvásárlás nincs szabályozva hazai szinten. Ez a tevékenység nem szerepel a kereskedelemről szóló törvényben, ezáltal egy jelentős, teljesen ellenőrizetlen szektor működik bejelentési kötelezettség és</w:t>
      </w:r>
      <w:r w:rsidR="00F63C6E" w:rsidRPr="00F63C6E">
        <w:rPr>
          <w:sz w:val="20"/>
          <w:szCs w:val="20"/>
        </w:rPr>
        <w:t xml:space="preserve"> jogszabály által meghatározott működési feltételek nélkül. </w:t>
      </w:r>
    </w:p>
    <w:p w14:paraId="05625AA9" w14:textId="77777777" w:rsidR="00F63C6E" w:rsidRPr="00F63C6E" w:rsidRDefault="00F63C6E" w:rsidP="00B15171">
      <w:pPr>
        <w:pStyle w:val="Felsorolsparagrafus"/>
        <w:spacing w:after="0"/>
        <w:rPr>
          <w:sz w:val="20"/>
          <w:szCs w:val="20"/>
        </w:rPr>
      </w:pPr>
      <w:r w:rsidRPr="00F63C6E">
        <w:rPr>
          <w:sz w:val="20"/>
          <w:szCs w:val="20"/>
        </w:rPr>
        <w:t xml:space="preserve">Az által, hogy a nemesfémmel kereskedők alanyi jogon a Pmt. hatálya alá tartoznak, a valójában a kockázatos nemesfémmel kereskedők ellenőrzése válik nehezebbé. Az átfogó ellenőrzések elrendelése </w:t>
      </w:r>
      <w:r w:rsidRPr="00F63C6E">
        <w:rPr>
          <w:sz w:val="20"/>
          <w:szCs w:val="20"/>
        </w:rPr>
        <w:lastRenderedPageBreak/>
        <w:t>jelenleg is már részben kockázatértékelés alapján történik (magas kockázatúnak minősülnek: befektetési nemesfémet forgalmazók, több telephelyen forgalmazók, jelentős mennyiséget fémjelzők, csomagküldést végzők, korábban már figyelmeztetésben részesültek), de a helyszíni ellenőrzések jelentős számban történnek a nem kockázatos szegmensben is.</w:t>
      </w:r>
    </w:p>
    <w:p w14:paraId="293CB19B" w14:textId="77777777" w:rsidR="005A0A91" w:rsidRDefault="00E6145B" w:rsidP="00B15171">
      <w:pPr>
        <w:pStyle w:val="Felsorolsparagrafus"/>
        <w:spacing w:after="0"/>
        <w:rPr>
          <w:sz w:val="20"/>
          <w:szCs w:val="20"/>
        </w:rPr>
      </w:pPr>
      <w:r w:rsidRPr="00B15171">
        <w:rPr>
          <w:sz w:val="20"/>
          <w:szCs w:val="20"/>
        </w:rPr>
        <w:t xml:space="preserve">A pénzügyi információs egységhez nem érkezik a Pmt. szerinti bejelentés „szokatlan” és „gyanús” esetekről, a szolgáltatók nem akarják elveszteni a vevőkört. </w:t>
      </w:r>
    </w:p>
    <w:p w14:paraId="1876413B" w14:textId="77777777" w:rsidR="00FC5B5C" w:rsidRPr="00B15171" w:rsidRDefault="00FC5B5C" w:rsidP="00B15171">
      <w:pPr>
        <w:pStyle w:val="Felsorolsparagrafus"/>
        <w:numPr>
          <w:ilvl w:val="0"/>
          <w:numId w:val="0"/>
        </w:numPr>
        <w:spacing w:after="0"/>
        <w:ind w:left="567"/>
        <w:rPr>
          <w:sz w:val="20"/>
          <w:szCs w:val="20"/>
        </w:rPr>
      </w:pPr>
    </w:p>
    <w:p w14:paraId="0BB13793" w14:textId="77777777" w:rsidR="005A0A91" w:rsidRPr="00E920CE" w:rsidRDefault="005A0A91" w:rsidP="00E920CE">
      <w:pPr>
        <w:spacing w:before="0" w:after="0"/>
        <w:rPr>
          <w:b/>
          <w:i/>
          <w:iCs/>
          <w:sz w:val="20"/>
          <w:szCs w:val="20"/>
        </w:rPr>
      </w:pPr>
      <w:r w:rsidRPr="00E920CE">
        <w:rPr>
          <w:b/>
          <w:i/>
          <w:iCs/>
          <w:sz w:val="20"/>
          <w:szCs w:val="20"/>
          <w:u w:val="single"/>
        </w:rPr>
        <w:t>Kockázati értékelés</w:t>
      </w:r>
      <w:r w:rsidRPr="00E920CE">
        <w:rPr>
          <w:b/>
          <w:i/>
          <w:iCs/>
          <w:sz w:val="20"/>
          <w:szCs w:val="20"/>
        </w:rPr>
        <w:t xml:space="preserve">: </w:t>
      </w:r>
    </w:p>
    <w:p w14:paraId="28ADAC4A" w14:textId="77777777" w:rsidR="005A0A91" w:rsidRPr="00E920CE" w:rsidRDefault="005A0A91" w:rsidP="00E920CE">
      <w:pPr>
        <w:spacing w:before="0" w:after="0"/>
        <w:rPr>
          <w:b/>
          <w:i/>
          <w:sz w:val="20"/>
          <w:szCs w:val="20"/>
        </w:rPr>
      </w:pPr>
      <w:r w:rsidRPr="00E920CE">
        <w:rPr>
          <w:b/>
          <w:i/>
          <w:sz w:val="20"/>
          <w:szCs w:val="20"/>
          <w:highlight w:val="yellow"/>
        </w:rPr>
        <w:t>(A Közvetítőn</w:t>
      </w:r>
      <w:r w:rsidR="005551C2">
        <w:rPr>
          <w:b/>
          <w:i/>
          <w:sz w:val="20"/>
          <w:szCs w:val="20"/>
          <w:highlight w:val="yellow"/>
        </w:rPr>
        <w:t>e</w:t>
      </w:r>
      <w:r w:rsidRPr="00E920CE">
        <w:rPr>
          <w:b/>
          <w:i/>
          <w:sz w:val="20"/>
          <w:szCs w:val="20"/>
          <w:highlight w:val="yellow"/>
        </w:rPr>
        <w:t xml:space="preserve">k itt kell részleteznie a saját </w:t>
      </w:r>
      <w:r w:rsidR="00FC5B5C">
        <w:rPr>
          <w:b/>
          <w:i/>
          <w:sz w:val="20"/>
          <w:szCs w:val="20"/>
          <w:highlight w:val="yellow"/>
        </w:rPr>
        <w:t>zálogkölcsön nyújtási</w:t>
      </w:r>
      <w:r w:rsidR="00FC5B5C" w:rsidRPr="00E920CE">
        <w:rPr>
          <w:b/>
          <w:i/>
          <w:sz w:val="20"/>
          <w:szCs w:val="20"/>
          <w:highlight w:val="yellow"/>
        </w:rPr>
        <w:t xml:space="preserve"> </w:t>
      </w:r>
      <w:r w:rsidRPr="00E920CE">
        <w:rPr>
          <w:b/>
          <w:i/>
          <w:sz w:val="20"/>
          <w:szCs w:val="20"/>
          <w:highlight w:val="yellow"/>
        </w:rPr>
        <w:t xml:space="preserve">tevékenységének kockázatértékelését.  Az alábbi alternatívák példálódzó jellegűek, a szöveg tetszőlegesen bővíthető és módosítható a saját </w:t>
      </w:r>
      <w:r w:rsidR="00FC5B5C">
        <w:rPr>
          <w:b/>
          <w:i/>
          <w:sz w:val="20"/>
          <w:szCs w:val="20"/>
          <w:highlight w:val="yellow"/>
        </w:rPr>
        <w:t>zálogkölcsön nyújtási</w:t>
      </w:r>
      <w:r w:rsidR="00FC5B5C" w:rsidRPr="00E920CE">
        <w:rPr>
          <w:b/>
          <w:i/>
          <w:sz w:val="20"/>
          <w:szCs w:val="20"/>
          <w:highlight w:val="yellow"/>
        </w:rPr>
        <w:t xml:space="preserve"> </w:t>
      </w:r>
      <w:r w:rsidRPr="00E920CE">
        <w:rPr>
          <w:b/>
          <w:i/>
          <w:sz w:val="20"/>
          <w:szCs w:val="20"/>
          <w:highlight w:val="yellow"/>
        </w:rPr>
        <w:t>tevékenységre jellemzők, így különösen a jellemző ügyfélkör, a forgalom nagysága, a</w:t>
      </w:r>
      <w:r w:rsidR="00FC5B5C">
        <w:rPr>
          <w:b/>
          <w:i/>
          <w:sz w:val="20"/>
          <w:szCs w:val="20"/>
          <w:highlight w:val="yellow"/>
        </w:rPr>
        <w:t xml:space="preserve">z esetlegesen végzett ékszer kis- és nagykereskedelmi szolgáltatás </w:t>
      </w:r>
      <w:r w:rsidRPr="00E920CE">
        <w:rPr>
          <w:b/>
          <w:i/>
          <w:sz w:val="20"/>
          <w:szCs w:val="20"/>
          <w:highlight w:val="yellow"/>
        </w:rPr>
        <w:t xml:space="preserve"> stb. alapján. A nem jellemző alternatívákat törölni kell.)</w:t>
      </w:r>
      <w:r w:rsidRPr="00E920CE">
        <w:rPr>
          <w:b/>
          <w:i/>
          <w:sz w:val="20"/>
          <w:szCs w:val="20"/>
        </w:rPr>
        <w:t xml:space="preserve"> </w:t>
      </w:r>
    </w:p>
    <w:p w14:paraId="29B75AF7" w14:textId="77777777" w:rsidR="005A0A91" w:rsidRPr="00E920CE" w:rsidRDefault="005A0A91" w:rsidP="00E920CE">
      <w:pPr>
        <w:spacing w:before="0" w:after="0"/>
        <w:rPr>
          <w:sz w:val="20"/>
          <w:szCs w:val="20"/>
        </w:rPr>
      </w:pPr>
    </w:p>
    <w:p w14:paraId="7A298587" w14:textId="77777777" w:rsidR="005A0A91" w:rsidRPr="00E920CE" w:rsidRDefault="005A0A91" w:rsidP="00E920CE">
      <w:pPr>
        <w:spacing w:before="0" w:after="0"/>
        <w:rPr>
          <w:b/>
          <w:i/>
          <w:sz w:val="20"/>
          <w:szCs w:val="20"/>
        </w:rPr>
      </w:pPr>
      <w:r w:rsidRPr="00E920CE">
        <w:rPr>
          <w:b/>
          <w:i/>
          <w:sz w:val="20"/>
          <w:szCs w:val="20"/>
        </w:rPr>
        <w:t xml:space="preserve"> (alternatíva 1.)</w:t>
      </w:r>
    </w:p>
    <w:p w14:paraId="25F4770B" w14:textId="77777777" w:rsidR="005A0A91" w:rsidRPr="00E920CE" w:rsidRDefault="00FC5B5C" w:rsidP="00B15171">
      <w:pPr>
        <w:spacing w:before="0" w:after="0"/>
        <w:rPr>
          <w:b/>
          <w:i/>
          <w:sz w:val="20"/>
          <w:szCs w:val="20"/>
        </w:rPr>
      </w:pPr>
      <w:r>
        <w:rPr>
          <w:b/>
          <w:i/>
          <w:sz w:val="20"/>
          <w:szCs w:val="20"/>
        </w:rPr>
        <w:t>A</w:t>
      </w:r>
      <w:r w:rsidR="005A0A91" w:rsidRPr="00E920CE">
        <w:rPr>
          <w:b/>
          <w:i/>
          <w:sz w:val="20"/>
          <w:szCs w:val="20"/>
        </w:rPr>
        <w:t xml:space="preserve"> Közvetítő</w:t>
      </w:r>
      <w:r>
        <w:rPr>
          <w:b/>
          <w:i/>
          <w:sz w:val="20"/>
          <w:szCs w:val="20"/>
        </w:rPr>
        <w:t xml:space="preserve"> </w:t>
      </w:r>
      <w:r w:rsidR="00F44958">
        <w:rPr>
          <w:b/>
          <w:i/>
          <w:sz w:val="20"/>
          <w:szCs w:val="20"/>
        </w:rPr>
        <w:t>nemesfémmel nem kereskedik és interneten sem forgalmaz ékszert, így a nemesfém-kereskedelemből eredő kockázatok esetében nem relevánsak.</w:t>
      </w:r>
    </w:p>
    <w:p w14:paraId="2E87A329" w14:textId="77777777" w:rsidR="005A0A91" w:rsidRPr="00E920CE" w:rsidRDefault="005A0A91" w:rsidP="00E920CE">
      <w:pPr>
        <w:spacing w:before="0" w:after="0"/>
        <w:rPr>
          <w:i/>
          <w:iCs/>
          <w:sz w:val="20"/>
          <w:szCs w:val="20"/>
        </w:rPr>
      </w:pPr>
      <w:r w:rsidRPr="00E920CE">
        <w:rPr>
          <w:b/>
          <w:i/>
          <w:iCs/>
          <w:sz w:val="20"/>
          <w:szCs w:val="20"/>
          <w:u w:val="single"/>
        </w:rPr>
        <w:t>Kockázati szint</w:t>
      </w:r>
      <w:r w:rsidRPr="00E920CE">
        <w:rPr>
          <w:b/>
          <w:i/>
          <w:iCs/>
          <w:sz w:val="20"/>
          <w:szCs w:val="20"/>
        </w:rPr>
        <w:t xml:space="preserve">: </w:t>
      </w:r>
      <w:r w:rsidRPr="00E920CE">
        <w:rPr>
          <w:i/>
          <w:iCs/>
          <w:sz w:val="20"/>
          <w:szCs w:val="20"/>
        </w:rPr>
        <w:t>alacsony</w:t>
      </w:r>
    </w:p>
    <w:p w14:paraId="248B1E48" w14:textId="77777777" w:rsidR="005A0A91" w:rsidRPr="00E920CE" w:rsidRDefault="005A0A91" w:rsidP="00E920CE">
      <w:pPr>
        <w:spacing w:before="0" w:after="0"/>
        <w:rPr>
          <w:i/>
          <w:sz w:val="20"/>
          <w:szCs w:val="20"/>
        </w:rPr>
      </w:pPr>
    </w:p>
    <w:p w14:paraId="08158774" w14:textId="77777777" w:rsidR="005A0A91" w:rsidRPr="00E920CE" w:rsidRDefault="005A0A91" w:rsidP="00E920CE">
      <w:pPr>
        <w:spacing w:before="0" w:after="0"/>
        <w:rPr>
          <w:b/>
          <w:i/>
          <w:sz w:val="20"/>
          <w:szCs w:val="20"/>
        </w:rPr>
      </w:pPr>
      <w:r w:rsidRPr="00E920CE">
        <w:rPr>
          <w:b/>
          <w:i/>
          <w:sz w:val="20"/>
          <w:szCs w:val="20"/>
        </w:rPr>
        <w:t>(alternatíva 2.)</w:t>
      </w:r>
    </w:p>
    <w:p w14:paraId="3CFA11B5" w14:textId="77777777" w:rsidR="005A0A91" w:rsidRPr="00E920CE" w:rsidRDefault="00F44958" w:rsidP="00E920CE">
      <w:pPr>
        <w:spacing w:before="0" w:after="0"/>
        <w:rPr>
          <w:b/>
          <w:i/>
          <w:iCs/>
          <w:sz w:val="20"/>
          <w:szCs w:val="20"/>
        </w:rPr>
      </w:pPr>
      <w:r>
        <w:rPr>
          <w:b/>
          <w:i/>
          <w:sz w:val="20"/>
          <w:szCs w:val="20"/>
        </w:rPr>
        <w:t>A</w:t>
      </w:r>
      <w:r w:rsidRPr="00E920CE">
        <w:rPr>
          <w:b/>
          <w:i/>
          <w:sz w:val="20"/>
          <w:szCs w:val="20"/>
        </w:rPr>
        <w:t xml:space="preserve"> Közvetítő</w:t>
      </w:r>
      <w:r>
        <w:rPr>
          <w:b/>
          <w:i/>
          <w:sz w:val="20"/>
          <w:szCs w:val="20"/>
        </w:rPr>
        <w:t xml:space="preserve"> csak kis értékű nemesfémekkel kereskedik, melyek forgalmi értéke éves szinten nem éri el a 4,5 millió forintos értékhatárt egyetlen ügyfél esetében sem, továbbá interneten nem forgalmaz ékszert („csomagküldés), így a nemesfém-kereskedelemből eredő kockázatok alacsonyak.</w:t>
      </w:r>
    </w:p>
    <w:p w14:paraId="608618CE" w14:textId="77777777" w:rsidR="00F44958" w:rsidRDefault="00F44958" w:rsidP="00E920CE">
      <w:pPr>
        <w:spacing w:before="0" w:after="0"/>
        <w:rPr>
          <w:i/>
          <w:iCs/>
          <w:sz w:val="20"/>
          <w:szCs w:val="20"/>
        </w:rPr>
      </w:pPr>
    </w:p>
    <w:p w14:paraId="13727EB1" w14:textId="77777777" w:rsidR="005A0A91" w:rsidRPr="00E920CE" w:rsidRDefault="005A0A91" w:rsidP="00E920CE">
      <w:pPr>
        <w:spacing w:before="0" w:after="0"/>
        <w:rPr>
          <w:i/>
          <w:iCs/>
          <w:sz w:val="20"/>
          <w:szCs w:val="20"/>
        </w:rPr>
      </w:pPr>
      <w:r w:rsidRPr="00E920CE">
        <w:rPr>
          <w:i/>
          <w:iCs/>
          <w:sz w:val="20"/>
          <w:szCs w:val="20"/>
        </w:rPr>
        <w:t xml:space="preserve">A Közvetítő </w:t>
      </w:r>
      <w:r w:rsidR="00F44958">
        <w:rPr>
          <w:i/>
          <w:iCs/>
          <w:sz w:val="20"/>
          <w:szCs w:val="20"/>
        </w:rPr>
        <w:t>zálogkölcsön nyújtási</w:t>
      </w:r>
      <w:r w:rsidR="00F44958" w:rsidRPr="00E920CE">
        <w:rPr>
          <w:i/>
          <w:iCs/>
          <w:sz w:val="20"/>
          <w:szCs w:val="20"/>
        </w:rPr>
        <w:t xml:space="preserve"> </w:t>
      </w:r>
      <w:r w:rsidRPr="00E920CE">
        <w:rPr>
          <w:i/>
          <w:iCs/>
          <w:sz w:val="20"/>
          <w:szCs w:val="20"/>
        </w:rPr>
        <w:t xml:space="preserve">tevékenységét a megbízó </w:t>
      </w:r>
      <w:r w:rsidR="00441551">
        <w:rPr>
          <w:i/>
          <w:iCs/>
          <w:sz w:val="20"/>
          <w:szCs w:val="20"/>
        </w:rPr>
        <w:t>Takarékbank</w:t>
      </w:r>
      <w:r w:rsidRPr="00E920CE">
        <w:rPr>
          <w:i/>
          <w:iCs/>
          <w:sz w:val="20"/>
          <w:szCs w:val="20"/>
        </w:rPr>
        <w:t xml:space="preserve"> szigorúan felügyeli (a Pénzmosás-megelőzési </w:t>
      </w:r>
      <w:r w:rsidR="00441551">
        <w:rPr>
          <w:i/>
          <w:iCs/>
          <w:sz w:val="20"/>
          <w:szCs w:val="20"/>
        </w:rPr>
        <w:t>Osztály</w:t>
      </w:r>
      <w:r w:rsidR="00441551" w:rsidRPr="00E920CE">
        <w:rPr>
          <w:i/>
          <w:iCs/>
          <w:sz w:val="20"/>
          <w:szCs w:val="20"/>
        </w:rPr>
        <w:t xml:space="preserve"> </w:t>
      </w:r>
      <w:r w:rsidRPr="00E920CE">
        <w:rPr>
          <w:i/>
          <w:iCs/>
          <w:sz w:val="20"/>
          <w:szCs w:val="20"/>
        </w:rPr>
        <w:t xml:space="preserve">által elkészített mintaszabályzat kötelező alkalmazásának, illetőleg az ügyfélprofil készítésének előírásával, a </w:t>
      </w:r>
      <w:r w:rsidR="00441551">
        <w:rPr>
          <w:i/>
          <w:iCs/>
          <w:sz w:val="20"/>
          <w:szCs w:val="20"/>
        </w:rPr>
        <w:t>havonta</w:t>
      </w:r>
      <w:r w:rsidRPr="00E920CE">
        <w:rPr>
          <w:i/>
          <w:iCs/>
          <w:sz w:val="20"/>
          <w:szCs w:val="20"/>
        </w:rPr>
        <w:t xml:space="preserve"> megvalósítandó monitoring elvégzésére kötelezéssel, illetve </w:t>
      </w:r>
      <w:r w:rsidR="00441551">
        <w:rPr>
          <w:i/>
          <w:iCs/>
          <w:sz w:val="20"/>
          <w:szCs w:val="20"/>
        </w:rPr>
        <w:t>a Takarékbank</w:t>
      </w:r>
      <w:r w:rsidRPr="00E920CE">
        <w:rPr>
          <w:i/>
          <w:iCs/>
          <w:sz w:val="20"/>
          <w:szCs w:val="20"/>
        </w:rPr>
        <w:t xml:space="preserve"> belső ellenőrzési szervezeti egysége által végzett rendszeres ellenőrzéssel). </w:t>
      </w:r>
    </w:p>
    <w:p w14:paraId="2A72F656" w14:textId="77777777" w:rsidR="00F44958" w:rsidRPr="00E920CE" w:rsidRDefault="00F44958" w:rsidP="00F44958">
      <w:pPr>
        <w:spacing w:before="0" w:after="0"/>
        <w:rPr>
          <w:i/>
          <w:iCs/>
          <w:sz w:val="20"/>
          <w:szCs w:val="20"/>
        </w:rPr>
      </w:pPr>
      <w:r w:rsidRPr="00B15171">
        <w:rPr>
          <w:b/>
          <w:i/>
          <w:iCs/>
          <w:sz w:val="20"/>
          <w:szCs w:val="20"/>
          <w:highlight w:val="yellow"/>
          <w:u w:val="single"/>
        </w:rPr>
        <w:t>Kockázati szint</w:t>
      </w:r>
      <w:r w:rsidRPr="00B15171">
        <w:rPr>
          <w:b/>
          <w:i/>
          <w:iCs/>
          <w:sz w:val="20"/>
          <w:szCs w:val="20"/>
          <w:highlight w:val="yellow"/>
        </w:rPr>
        <w:t xml:space="preserve">: </w:t>
      </w:r>
      <w:r w:rsidRPr="00B15171">
        <w:rPr>
          <w:i/>
          <w:iCs/>
          <w:sz w:val="20"/>
          <w:szCs w:val="20"/>
          <w:highlight w:val="yellow"/>
        </w:rPr>
        <w:t>átlagos</w:t>
      </w:r>
    </w:p>
    <w:p w14:paraId="17611743" w14:textId="77777777" w:rsidR="005A0A91" w:rsidRPr="00E920CE" w:rsidRDefault="005A0A91" w:rsidP="00E920CE">
      <w:pPr>
        <w:spacing w:before="0" w:after="0"/>
        <w:rPr>
          <w:b/>
          <w:sz w:val="20"/>
          <w:szCs w:val="20"/>
        </w:rPr>
      </w:pPr>
    </w:p>
    <w:p w14:paraId="02C62CE7" w14:textId="77777777" w:rsidR="005A0A91" w:rsidRPr="00E920CE" w:rsidRDefault="005A0A91" w:rsidP="000053A7">
      <w:pPr>
        <w:spacing w:before="0" w:after="0"/>
        <w:rPr>
          <w:b/>
          <w:sz w:val="20"/>
          <w:szCs w:val="20"/>
        </w:rPr>
      </w:pPr>
      <w:bookmarkStart w:id="18" w:name="_Toc492558183"/>
      <w:bookmarkStart w:id="19" w:name="_Toc511046723"/>
      <w:r w:rsidRPr="00E920CE">
        <w:rPr>
          <w:b/>
          <w:sz w:val="20"/>
          <w:szCs w:val="20"/>
        </w:rPr>
        <w:t>Az offshore gazdasági társaságokkal összefüggő kockázatok</w:t>
      </w:r>
      <w:bookmarkEnd w:id="18"/>
      <w:r w:rsidRPr="00E920CE">
        <w:rPr>
          <w:b/>
          <w:sz w:val="20"/>
          <w:szCs w:val="20"/>
        </w:rPr>
        <w:t xml:space="preserve"> (NRA 24)</w:t>
      </w:r>
      <w:bookmarkEnd w:id="19"/>
      <w:r w:rsidRPr="00E920CE">
        <w:rPr>
          <w:b/>
          <w:sz w:val="20"/>
          <w:szCs w:val="20"/>
        </w:rPr>
        <w:t xml:space="preserve"> </w:t>
      </w:r>
    </w:p>
    <w:p w14:paraId="07B538F1" w14:textId="77777777" w:rsidR="005A0A91" w:rsidRPr="00E920CE" w:rsidRDefault="005A0A91" w:rsidP="00E920CE">
      <w:pPr>
        <w:pStyle w:val="Felsorolsparagrafus"/>
        <w:rPr>
          <w:sz w:val="20"/>
          <w:szCs w:val="20"/>
        </w:rPr>
      </w:pPr>
      <w:r w:rsidRPr="00E920CE">
        <w:rPr>
          <w:sz w:val="20"/>
          <w:szCs w:val="20"/>
        </w:rPr>
        <w:t xml:space="preserve">Tényleges tulajdonosi nyilatkozat tartalma nem ellenőrizhető minden esetben. </w:t>
      </w:r>
    </w:p>
    <w:p w14:paraId="4E5630AC" w14:textId="77777777" w:rsidR="005A0A91" w:rsidRPr="00E920CE" w:rsidRDefault="005A0A91" w:rsidP="00E920CE">
      <w:pPr>
        <w:pStyle w:val="Felsorolsparagrafus"/>
        <w:rPr>
          <w:sz w:val="20"/>
          <w:szCs w:val="20"/>
        </w:rPr>
      </w:pPr>
      <w:r w:rsidRPr="00E920CE">
        <w:rPr>
          <w:sz w:val="20"/>
          <w:szCs w:val="20"/>
        </w:rPr>
        <w:t>Monitoring tevékenység nehezen végezhető el, mivel a nyilvánosan hozzáférhető információk korlátozottak.</w:t>
      </w:r>
    </w:p>
    <w:p w14:paraId="5B960D04" w14:textId="77777777" w:rsidR="005A0A91" w:rsidRPr="00E920CE" w:rsidRDefault="005A0A91" w:rsidP="00E920CE">
      <w:pPr>
        <w:pStyle w:val="Felsorolsparagrafus"/>
        <w:rPr>
          <w:sz w:val="20"/>
          <w:szCs w:val="20"/>
        </w:rPr>
      </w:pPr>
      <w:r w:rsidRPr="00E920CE">
        <w:rPr>
          <w:sz w:val="20"/>
          <w:szCs w:val="20"/>
        </w:rPr>
        <w:t>A készpénz széles körű felhasználása és a készpénz korlátozásának hiánya.</w:t>
      </w:r>
    </w:p>
    <w:p w14:paraId="267E3B81" w14:textId="77777777" w:rsidR="005A0A91" w:rsidRPr="00E920CE" w:rsidRDefault="005A0A91" w:rsidP="00E920CE">
      <w:pPr>
        <w:pStyle w:val="Felsorolsparagrafus"/>
        <w:rPr>
          <w:sz w:val="20"/>
          <w:szCs w:val="20"/>
        </w:rPr>
      </w:pPr>
      <w:r w:rsidRPr="00E920CE">
        <w:rPr>
          <w:sz w:val="20"/>
          <w:szCs w:val="20"/>
        </w:rPr>
        <w:t xml:space="preserve">Üzletvezetés, tényleges irányítás helyének meghatározása nem azonos az ügyféltől származó információkkal </w:t>
      </w:r>
    </w:p>
    <w:p w14:paraId="53BD90AA" w14:textId="77777777" w:rsidR="005A0A91" w:rsidRPr="00E920CE" w:rsidRDefault="005A0A91" w:rsidP="00E920CE">
      <w:pPr>
        <w:pStyle w:val="Felsorolsparagrafus"/>
        <w:rPr>
          <w:sz w:val="20"/>
          <w:szCs w:val="20"/>
        </w:rPr>
      </w:pPr>
      <w:r w:rsidRPr="00E920CE">
        <w:rPr>
          <w:sz w:val="20"/>
          <w:szCs w:val="20"/>
        </w:rPr>
        <w:t xml:space="preserve">Offshore-ok alapításában érintett országok többsége nem részese nemzetközi bűnügyi együttműködés alapjául szolgáló egyezményeknek </w:t>
      </w:r>
      <w:bookmarkStart w:id="20" w:name="_Hlk499563292"/>
    </w:p>
    <w:p w14:paraId="2A63AA91" w14:textId="77777777" w:rsidR="005A0A91" w:rsidRPr="00E920CE" w:rsidRDefault="005A0A91" w:rsidP="00E920CE">
      <w:pPr>
        <w:spacing w:before="0" w:after="0"/>
        <w:rPr>
          <w:i/>
          <w:iCs/>
          <w:sz w:val="20"/>
          <w:szCs w:val="20"/>
          <w:u w:val="single"/>
        </w:rPr>
      </w:pPr>
    </w:p>
    <w:p w14:paraId="4C934A3A" w14:textId="77777777" w:rsidR="005A0A91" w:rsidRPr="00E920CE" w:rsidRDefault="005A0A91" w:rsidP="00E920CE">
      <w:pPr>
        <w:spacing w:before="0" w:after="0"/>
        <w:rPr>
          <w:i/>
          <w:iCs/>
          <w:sz w:val="20"/>
          <w:szCs w:val="20"/>
        </w:rPr>
      </w:pPr>
      <w:r w:rsidRPr="00E920CE">
        <w:rPr>
          <w:b/>
          <w:i/>
          <w:iCs/>
          <w:sz w:val="20"/>
          <w:szCs w:val="20"/>
          <w:u w:val="single"/>
        </w:rPr>
        <w:t>Kockázati értékelés</w:t>
      </w:r>
      <w:r w:rsidRPr="00E920CE">
        <w:rPr>
          <w:b/>
          <w:i/>
          <w:iCs/>
          <w:sz w:val="20"/>
          <w:szCs w:val="20"/>
        </w:rPr>
        <w:t>:</w:t>
      </w:r>
      <w:r w:rsidRPr="00E920CE">
        <w:rPr>
          <w:i/>
          <w:iCs/>
          <w:sz w:val="20"/>
          <w:szCs w:val="20"/>
        </w:rPr>
        <w:t xml:space="preserve"> Ha a cég ügyfél tulajdonosi szerkezetében offshore területen bejegyzett </w:t>
      </w:r>
      <w:r w:rsidR="00D4526B">
        <w:rPr>
          <w:i/>
          <w:iCs/>
          <w:sz w:val="20"/>
          <w:szCs w:val="20"/>
        </w:rPr>
        <w:t>társaság</w:t>
      </w:r>
      <w:r w:rsidR="00D4526B" w:rsidRPr="00E920CE">
        <w:rPr>
          <w:i/>
          <w:iCs/>
          <w:sz w:val="20"/>
          <w:szCs w:val="20"/>
        </w:rPr>
        <w:t xml:space="preserve"> </w:t>
      </w:r>
      <w:r w:rsidRPr="00E920CE">
        <w:rPr>
          <w:i/>
          <w:iCs/>
          <w:sz w:val="20"/>
          <w:szCs w:val="20"/>
        </w:rPr>
        <w:t xml:space="preserve">van, a Közvetítő </w:t>
      </w:r>
      <w:r w:rsidR="00C25977">
        <w:rPr>
          <w:i/>
          <w:iCs/>
          <w:sz w:val="20"/>
          <w:szCs w:val="20"/>
        </w:rPr>
        <w:t>P</w:t>
      </w:r>
      <w:r w:rsidRPr="00E920CE">
        <w:rPr>
          <w:i/>
          <w:iCs/>
          <w:sz w:val="20"/>
          <w:szCs w:val="20"/>
        </w:rPr>
        <w:t xml:space="preserve">énzmosás megelőzéséért felelős vezető engedélye szükséges a szolgáltatás nyújtásához és megerősített eljárás lefolytatása szükséges. A kockázati kitettséget ezekkel az intézkedésekkel csökkenti a Közvetítő. </w:t>
      </w:r>
    </w:p>
    <w:p w14:paraId="49936CD6" w14:textId="77777777" w:rsidR="005A0A91" w:rsidRPr="00E920CE" w:rsidRDefault="005A0A91" w:rsidP="00E920CE">
      <w:pPr>
        <w:spacing w:before="0" w:after="0"/>
        <w:rPr>
          <w:i/>
          <w:iCs/>
          <w:sz w:val="20"/>
          <w:szCs w:val="20"/>
        </w:rPr>
      </w:pPr>
      <w:r w:rsidRPr="00E920CE">
        <w:rPr>
          <w:b/>
          <w:i/>
          <w:iCs/>
          <w:sz w:val="20"/>
          <w:szCs w:val="20"/>
          <w:u w:val="single"/>
        </w:rPr>
        <w:t>Kockázati szint</w:t>
      </w:r>
      <w:r w:rsidRPr="00E920CE">
        <w:rPr>
          <w:b/>
          <w:i/>
          <w:iCs/>
          <w:sz w:val="20"/>
          <w:szCs w:val="20"/>
        </w:rPr>
        <w:t>:</w:t>
      </w:r>
      <w:r w:rsidRPr="00E920CE">
        <w:rPr>
          <w:i/>
          <w:iCs/>
          <w:sz w:val="20"/>
          <w:szCs w:val="20"/>
        </w:rPr>
        <w:t xml:space="preserve"> nagyon jelentős.</w:t>
      </w:r>
    </w:p>
    <w:p w14:paraId="37C31872" w14:textId="77777777" w:rsidR="005A0A91" w:rsidRPr="00E920CE" w:rsidRDefault="005A0A91" w:rsidP="00E920CE">
      <w:pPr>
        <w:spacing w:before="0" w:after="0"/>
        <w:rPr>
          <w:i/>
          <w:iCs/>
          <w:sz w:val="20"/>
          <w:szCs w:val="20"/>
        </w:rPr>
      </w:pPr>
    </w:p>
    <w:p w14:paraId="528DAAEC" w14:textId="77777777" w:rsidR="005A0A91" w:rsidRPr="00E920CE" w:rsidRDefault="005A0A91" w:rsidP="00E920CE">
      <w:pPr>
        <w:numPr>
          <w:ilvl w:val="1"/>
          <w:numId w:val="38"/>
        </w:numPr>
        <w:spacing w:before="0" w:after="0"/>
        <w:ind w:hanging="720"/>
        <w:rPr>
          <w:b/>
          <w:sz w:val="20"/>
          <w:szCs w:val="20"/>
        </w:rPr>
      </w:pPr>
      <w:bookmarkStart w:id="21" w:name="_Toc492558193"/>
      <w:bookmarkStart w:id="22" w:name="_Toc511046724"/>
      <w:bookmarkEnd w:id="20"/>
      <w:r w:rsidRPr="00E920CE">
        <w:rPr>
          <w:b/>
          <w:sz w:val="20"/>
          <w:szCs w:val="20"/>
        </w:rPr>
        <w:t xml:space="preserve">A </w:t>
      </w:r>
      <w:r w:rsidR="00D4526B">
        <w:rPr>
          <w:b/>
          <w:sz w:val="20"/>
          <w:szCs w:val="20"/>
        </w:rPr>
        <w:t>„</w:t>
      </w:r>
      <w:r w:rsidRPr="00E920CE">
        <w:rPr>
          <w:b/>
          <w:sz w:val="20"/>
          <w:szCs w:val="20"/>
        </w:rPr>
        <w:t>strómanokkal</w:t>
      </w:r>
      <w:r w:rsidR="00D4526B">
        <w:rPr>
          <w:b/>
          <w:sz w:val="20"/>
          <w:szCs w:val="20"/>
        </w:rPr>
        <w:t>”</w:t>
      </w:r>
      <w:r w:rsidRPr="00E920CE">
        <w:rPr>
          <w:b/>
          <w:sz w:val="20"/>
          <w:szCs w:val="20"/>
        </w:rPr>
        <w:t xml:space="preserve"> összefüggő kockázatok</w:t>
      </w:r>
      <w:bookmarkEnd w:id="21"/>
      <w:r w:rsidRPr="00E920CE">
        <w:rPr>
          <w:b/>
          <w:sz w:val="20"/>
          <w:szCs w:val="20"/>
        </w:rPr>
        <w:t xml:space="preserve"> (NRA 26)</w:t>
      </w:r>
      <w:bookmarkEnd w:id="22"/>
      <w:r w:rsidRPr="00E920CE">
        <w:rPr>
          <w:b/>
          <w:sz w:val="20"/>
          <w:szCs w:val="20"/>
        </w:rPr>
        <w:t xml:space="preserve"> </w:t>
      </w:r>
    </w:p>
    <w:p w14:paraId="1FE313F3" w14:textId="77777777" w:rsidR="005A0A91" w:rsidRPr="00E920CE" w:rsidRDefault="005A0A91" w:rsidP="00E920CE">
      <w:pPr>
        <w:pStyle w:val="Felsorolsparagrafus"/>
        <w:rPr>
          <w:sz w:val="20"/>
          <w:szCs w:val="20"/>
        </w:rPr>
      </w:pPr>
      <w:r w:rsidRPr="00E920CE">
        <w:rPr>
          <w:sz w:val="20"/>
          <w:szCs w:val="20"/>
        </w:rPr>
        <w:t>Ügyfél-átvilágítási eljárások minősége</w:t>
      </w:r>
      <w:bookmarkStart w:id="23" w:name="_Hlk499563539"/>
      <w:r w:rsidRPr="00E920CE">
        <w:rPr>
          <w:sz w:val="20"/>
          <w:szCs w:val="20"/>
        </w:rPr>
        <w:t>.</w:t>
      </w:r>
    </w:p>
    <w:bookmarkEnd w:id="23"/>
    <w:p w14:paraId="6581208D" w14:textId="77777777" w:rsidR="005A0A91" w:rsidRPr="00E920CE" w:rsidRDefault="005A0A91" w:rsidP="00E920CE">
      <w:pPr>
        <w:pStyle w:val="Felsorolsparagrafus"/>
        <w:rPr>
          <w:sz w:val="20"/>
          <w:szCs w:val="20"/>
        </w:rPr>
      </w:pPr>
      <w:r w:rsidRPr="00E920CE">
        <w:rPr>
          <w:sz w:val="20"/>
          <w:szCs w:val="20"/>
        </w:rPr>
        <w:t>Tényleges tulajdonosok azonosításának megfelelősége.</w:t>
      </w:r>
    </w:p>
    <w:p w14:paraId="25CAA1CF" w14:textId="77777777" w:rsidR="005A0A91" w:rsidRPr="00E920CE" w:rsidRDefault="005A0A91" w:rsidP="00E920CE">
      <w:pPr>
        <w:pStyle w:val="Felsorolsparagrafus"/>
        <w:rPr>
          <w:sz w:val="20"/>
          <w:szCs w:val="20"/>
        </w:rPr>
      </w:pPr>
      <w:r w:rsidRPr="00E920CE">
        <w:rPr>
          <w:sz w:val="20"/>
          <w:szCs w:val="20"/>
        </w:rPr>
        <w:t xml:space="preserve">Székhelyszolgáltató irodák működése. </w:t>
      </w:r>
    </w:p>
    <w:p w14:paraId="69AE3AD8" w14:textId="77777777" w:rsidR="005A0A91" w:rsidRPr="00E920CE" w:rsidRDefault="005A0A91" w:rsidP="00E920CE">
      <w:pPr>
        <w:pStyle w:val="Felsorolsparagrafus"/>
        <w:rPr>
          <w:sz w:val="20"/>
          <w:szCs w:val="20"/>
        </w:rPr>
      </w:pPr>
      <w:r w:rsidRPr="00E920CE">
        <w:rPr>
          <w:sz w:val="20"/>
          <w:szCs w:val="20"/>
        </w:rPr>
        <w:t>Cégalapítás, változásbejegyzés során előszeretettel alkalmaznak strómant, mivel így a valódi tulajdonos személye rejtve marad.</w:t>
      </w:r>
    </w:p>
    <w:p w14:paraId="5C145698" w14:textId="77777777" w:rsidR="005A0A91" w:rsidRPr="00E920CE" w:rsidRDefault="005A0A91" w:rsidP="00E920CE">
      <w:pPr>
        <w:pStyle w:val="Felsorolsparagrafus"/>
        <w:rPr>
          <w:sz w:val="20"/>
          <w:szCs w:val="20"/>
        </w:rPr>
      </w:pPr>
      <w:r w:rsidRPr="00E920CE">
        <w:rPr>
          <w:sz w:val="20"/>
          <w:szCs w:val="20"/>
        </w:rPr>
        <w:t xml:space="preserve">Egy személy korlátlan számú </w:t>
      </w:r>
      <w:r w:rsidR="00D4526B" w:rsidRPr="00E920CE">
        <w:rPr>
          <w:sz w:val="20"/>
          <w:szCs w:val="20"/>
        </w:rPr>
        <w:t xml:space="preserve">társaságban </w:t>
      </w:r>
      <w:r w:rsidRPr="00E920CE">
        <w:rPr>
          <w:sz w:val="20"/>
          <w:szCs w:val="20"/>
        </w:rPr>
        <w:t xml:space="preserve">lehet vezető tisztségviselő ténylegesen végzett tevékenység vagy a cégvezetéshez kapcsolódó ismeretek nélkül </w:t>
      </w:r>
    </w:p>
    <w:p w14:paraId="134AF52A" w14:textId="77777777" w:rsidR="005A0A91" w:rsidRPr="00E920CE" w:rsidRDefault="005A0A91" w:rsidP="00E920CE">
      <w:pPr>
        <w:spacing w:before="0" w:after="0"/>
        <w:rPr>
          <w:i/>
          <w:iCs/>
          <w:sz w:val="20"/>
          <w:szCs w:val="20"/>
          <w:u w:val="single"/>
        </w:rPr>
      </w:pPr>
    </w:p>
    <w:p w14:paraId="3DAC0DF8" w14:textId="77777777" w:rsidR="005A0A91" w:rsidRPr="00E920CE" w:rsidRDefault="005A0A91" w:rsidP="00E920CE">
      <w:pPr>
        <w:spacing w:before="0" w:after="0"/>
        <w:rPr>
          <w:i/>
          <w:iCs/>
          <w:sz w:val="20"/>
          <w:szCs w:val="20"/>
        </w:rPr>
      </w:pPr>
      <w:r w:rsidRPr="00E920CE">
        <w:rPr>
          <w:b/>
          <w:i/>
          <w:iCs/>
          <w:sz w:val="20"/>
          <w:szCs w:val="20"/>
          <w:u w:val="single"/>
        </w:rPr>
        <w:t>Kockázati értékelés</w:t>
      </w:r>
      <w:r w:rsidRPr="00E920CE">
        <w:rPr>
          <w:b/>
          <w:i/>
          <w:iCs/>
          <w:sz w:val="20"/>
          <w:szCs w:val="20"/>
        </w:rPr>
        <w:t>:</w:t>
      </w:r>
      <w:r w:rsidRPr="00E920CE">
        <w:rPr>
          <w:i/>
          <w:iCs/>
          <w:sz w:val="20"/>
          <w:szCs w:val="20"/>
        </w:rPr>
        <w:t xml:space="preserve"> A belépő alkalmazottak 30 napon belüli és éves oktatásában kiemelt hangsúlyt kap a </w:t>
      </w:r>
      <w:r w:rsidR="00D4526B">
        <w:rPr>
          <w:i/>
          <w:iCs/>
          <w:sz w:val="20"/>
          <w:szCs w:val="20"/>
        </w:rPr>
        <w:t>„</w:t>
      </w:r>
      <w:r w:rsidRPr="00E920CE">
        <w:rPr>
          <w:i/>
          <w:iCs/>
          <w:sz w:val="20"/>
          <w:szCs w:val="20"/>
        </w:rPr>
        <w:t>stróman</w:t>
      </w:r>
      <w:r w:rsidR="00D4526B">
        <w:rPr>
          <w:i/>
          <w:iCs/>
          <w:sz w:val="20"/>
          <w:szCs w:val="20"/>
        </w:rPr>
        <w:t>”</w:t>
      </w:r>
      <w:r w:rsidRPr="00E920CE">
        <w:rPr>
          <w:i/>
          <w:iCs/>
          <w:sz w:val="20"/>
          <w:szCs w:val="20"/>
        </w:rPr>
        <w:t xml:space="preserve"> gyanús helyzetek felismerését elősegítő ismeretek bemutatása. A Közvetítő Kijelölt személye az alkalmazottak számára támpontot ad a megjelenő ügyfelek „kikérdezésére”, különös figyelemmel arra, hogy a </w:t>
      </w:r>
      <w:r w:rsidRPr="00E920CE">
        <w:rPr>
          <w:i/>
          <w:iCs/>
          <w:sz w:val="20"/>
          <w:szCs w:val="20"/>
        </w:rPr>
        <w:lastRenderedPageBreak/>
        <w:t>megjelenő ügyfél mennyire van tisztában a képviselt személy ügyeivel, a megbízás jellegével, céljával, amennyiben az ügyfél Közvetítő, akkor a cég alapvető adataival, tevékenységével, üzletfeleivel, stb. (kikérdezési lista: ki, mikor, hol, hogyan, miért és mit). A Közvetítő a megbízás teljesítésekor, illetve a monitoring tevékenység során figyelmet fordít azokra az esetekre, amikor a magyar vállalkozásban szomszédos országbeli külföldi ügyvezető jelenik meg, amikor egy személy több vállalkozásban tölt be vezető tisztségviselői funkciót, továbbá amikor a vállalkozás székhelyszolgáltatót vesz igénybe. A Közvetítő elsősorban az ügyintézők felkészítésével, oktatásával csökkenti a felmerülő kockázatokat.</w:t>
      </w:r>
    </w:p>
    <w:p w14:paraId="0CA0C866" w14:textId="77777777" w:rsidR="005A0A91" w:rsidRPr="00E920CE" w:rsidRDefault="005A0A91" w:rsidP="00E920CE">
      <w:pPr>
        <w:spacing w:before="0" w:after="0"/>
        <w:rPr>
          <w:i/>
          <w:iCs/>
          <w:sz w:val="20"/>
          <w:szCs w:val="20"/>
        </w:rPr>
      </w:pPr>
      <w:r w:rsidRPr="00E920CE">
        <w:rPr>
          <w:b/>
          <w:i/>
          <w:iCs/>
          <w:sz w:val="20"/>
          <w:szCs w:val="20"/>
          <w:u w:val="single"/>
        </w:rPr>
        <w:t>Kockázati szint</w:t>
      </w:r>
      <w:r w:rsidRPr="00E920CE">
        <w:rPr>
          <w:b/>
          <w:i/>
          <w:iCs/>
          <w:sz w:val="20"/>
          <w:szCs w:val="20"/>
        </w:rPr>
        <w:t>:</w:t>
      </w:r>
      <w:r w:rsidRPr="00E920CE">
        <w:rPr>
          <w:i/>
          <w:iCs/>
          <w:sz w:val="20"/>
          <w:szCs w:val="20"/>
        </w:rPr>
        <w:t xml:space="preserve"> nagyon jelentős.</w:t>
      </w:r>
    </w:p>
    <w:p w14:paraId="0F34BAB6" w14:textId="77777777" w:rsidR="005A0A91" w:rsidRPr="00E920CE" w:rsidRDefault="005A0A91" w:rsidP="00E920CE">
      <w:pPr>
        <w:spacing w:before="0" w:after="0"/>
        <w:rPr>
          <w:iCs/>
          <w:sz w:val="20"/>
          <w:szCs w:val="20"/>
          <w:u w:val="single"/>
        </w:rPr>
      </w:pPr>
    </w:p>
    <w:p w14:paraId="74EBA0CB" w14:textId="77777777" w:rsidR="005A0A91" w:rsidRPr="00E920CE" w:rsidRDefault="005A0A91" w:rsidP="000053A7">
      <w:pPr>
        <w:spacing w:before="0" w:after="0"/>
        <w:rPr>
          <w:b/>
          <w:sz w:val="20"/>
          <w:szCs w:val="20"/>
        </w:rPr>
      </w:pPr>
      <w:bookmarkStart w:id="24" w:name="_Toc511046725"/>
      <w:r w:rsidRPr="00E920CE">
        <w:rPr>
          <w:b/>
          <w:sz w:val="20"/>
          <w:szCs w:val="20"/>
        </w:rPr>
        <w:t>A készpénzzel és a készpénzfutárokkal összefüggő kockázatok (NRA 27)</w:t>
      </w:r>
      <w:bookmarkEnd w:id="24"/>
      <w:r w:rsidRPr="00E920CE">
        <w:rPr>
          <w:b/>
          <w:sz w:val="20"/>
          <w:szCs w:val="20"/>
        </w:rPr>
        <w:t xml:space="preserve"> </w:t>
      </w:r>
    </w:p>
    <w:p w14:paraId="0E84934B" w14:textId="77777777" w:rsidR="005A0A91" w:rsidRDefault="005A0A91" w:rsidP="00E920CE">
      <w:pPr>
        <w:pStyle w:val="Felsorolsparagrafus"/>
        <w:rPr>
          <w:sz w:val="20"/>
          <w:szCs w:val="20"/>
        </w:rPr>
      </w:pPr>
      <w:r w:rsidRPr="00E920CE">
        <w:rPr>
          <w:sz w:val="20"/>
          <w:szCs w:val="20"/>
        </w:rPr>
        <w:t xml:space="preserve">Külföldi lakóhellyel rendelkező személyek részvétele a jelentős összegű ügyleteknél. </w:t>
      </w:r>
    </w:p>
    <w:p w14:paraId="0F136E5A" w14:textId="77777777" w:rsidR="00DC7B71" w:rsidRPr="00E920CE" w:rsidRDefault="00DC7B71" w:rsidP="00E920CE">
      <w:pPr>
        <w:pStyle w:val="Felsorolsparagrafus"/>
        <w:rPr>
          <w:sz w:val="20"/>
          <w:szCs w:val="20"/>
        </w:rPr>
      </w:pPr>
      <w:r>
        <w:rPr>
          <w:sz w:val="20"/>
          <w:szCs w:val="20"/>
        </w:rPr>
        <w:t>A készpénz használata esetén a pénzmozgások nem köthetők gazdasági eseményhez, ellenőrizetlen a forrásuk, így az illegális bevételek elrejtése könnyű és gyors.</w:t>
      </w:r>
    </w:p>
    <w:p w14:paraId="777D3ED2" w14:textId="77777777" w:rsidR="005A0A91" w:rsidRPr="00E920CE" w:rsidRDefault="005A0A91" w:rsidP="00E920CE">
      <w:pPr>
        <w:pStyle w:val="Felsorolsparagrafus"/>
        <w:rPr>
          <w:sz w:val="20"/>
          <w:szCs w:val="20"/>
        </w:rPr>
      </w:pPr>
      <w:r w:rsidRPr="00E920CE">
        <w:rPr>
          <w:sz w:val="20"/>
          <w:szCs w:val="20"/>
        </w:rPr>
        <w:t xml:space="preserve">Pénzeszközök forrására vonatkozó nyilatkozatok ellenőrzése nem biztosított, e nyilatkozatok ellenőrzésének nehézsége különösen a nagy összegű készpénzbefizetéseknél áll fenn. </w:t>
      </w:r>
    </w:p>
    <w:p w14:paraId="1ADFED1C" w14:textId="77777777" w:rsidR="005A0A91" w:rsidRPr="00E920CE" w:rsidRDefault="005A0A91" w:rsidP="00E920CE">
      <w:pPr>
        <w:pStyle w:val="Felsorolsparagrafus"/>
        <w:rPr>
          <w:sz w:val="20"/>
          <w:szCs w:val="20"/>
        </w:rPr>
      </w:pPr>
      <w:r w:rsidRPr="00E920CE">
        <w:rPr>
          <w:sz w:val="20"/>
          <w:szCs w:val="20"/>
        </w:rPr>
        <w:t xml:space="preserve">Strómanok felhasználásával végrehajtott készpénzes tranzakciók. </w:t>
      </w:r>
    </w:p>
    <w:p w14:paraId="1B981787" w14:textId="77777777" w:rsidR="005A0A91" w:rsidRPr="00E920CE" w:rsidRDefault="005A0A91" w:rsidP="00E920CE">
      <w:pPr>
        <w:spacing w:before="0" w:after="0"/>
        <w:rPr>
          <w:b/>
          <w:i/>
          <w:sz w:val="20"/>
          <w:szCs w:val="20"/>
        </w:rPr>
      </w:pPr>
    </w:p>
    <w:p w14:paraId="34CB4D0B" w14:textId="77777777" w:rsidR="005A0A91" w:rsidRPr="00E920CE" w:rsidRDefault="005A0A91" w:rsidP="00E920CE">
      <w:pPr>
        <w:spacing w:before="0" w:after="0"/>
        <w:rPr>
          <w:b/>
          <w:i/>
          <w:sz w:val="20"/>
          <w:szCs w:val="20"/>
        </w:rPr>
      </w:pPr>
      <w:r w:rsidRPr="00E920CE">
        <w:rPr>
          <w:b/>
          <w:i/>
          <w:sz w:val="20"/>
          <w:szCs w:val="20"/>
          <w:highlight w:val="yellow"/>
        </w:rPr>
        <w:t>(A Közvetítőn</w:t>
      </w:r>
      <w:r w:rsidR="00D4526B">
        <w:rPr>
          <w:b/>
          <w:i/>
          <w:sz w:val="20"/>
          <w:szCs w:val="20"/>
          <w:highlight w:val="yellow"/>
        </w:rPr>
        <w:t>e</w:t>
      </w:r>
      <w:r w:rsidRPr="00E920CE">
        <w:rPr>
          <w:b/>
          <w:i/>
          <w:sz w:val="20"/>
          <w:szCs w:val="20"/>
          <w:highlight w:val="yellow"/>
        </w:rPr>
        <w:t>k itt kell részleteznie a készpénzzel kapcsolatos saját kockázatértékelését. Az alábbiakban beírt szöveg csupán példálódzó jellegű, a szöveg tetszőlegesen bővíthető és módosítható, így különösen a jellemző pénznemek, címletigények, ügyfélkör sajátossága, stb. alapján.)</w:t>
      </w:r>
    </w:p>
    <w:p w14:paraId="76575EE8" w14:textId="77777777" w:rsidR="005A0A91" w:rsidRDefault="005A0A91" w:rsidP="00E920CE">
      <w:pPr>
        <w:spacing w:before="0" w:after="0"/>
        <w:rPr>
          <w:i/>
          <w:iCs/>
          <w:sz w:val="20"/>
          <w:szCs w:val="20"/>
        </w:rPr>
      </w:pPr>
      <w:r w:rsidRPr="00E920CE">
        <w:rPr>
          <w:b/>
          <w:i/>
          <w:iCs/>
          <w:sz w:val="20"/>
          <w:szCs w:val="20"/>
          <w:u w:val="single"/>
        </w:rPr>
        <w:t>Kockázati értékelés</w:t>
      </w:r>
      <w:r w:rsidRPr="00E920CE">
        <w:rPr>
          <w:b/>
          <w:i/>
          <w:iCs/>
          <w:sz w:val="20"/>
          <w:szCs w:val="20"/>
        </w:rPr>
        <w:t>:</w:t>
      </w:r>
      <w:r w:rsidRPr="00E920CE">
        <w:rPr>
          <w:i/>
          <w:iCs/>
          <w:sz w:val="20"/>
          <w:szCs w:val="20"/>
        </w:rPr>
        <w:t xml:space="preserve"> A Közvetítő </w:t>
      </w:r>
      <w:r w:rsidR="00DC7B71">
        <w:rPr>
          <w:i/>
          <w:iCs/>
          <w:sz w:val="20"/>
          <w:szCs w:val="20"/>
        </w:rPr>
        <w:t>az általa nyújtott zálogkölcsön összegének korlátozásával és a zálogjegyek kiváltásakor a más – nem a zálogtárgyat zálogba adó személy – által történő kiváltáskor fokozott figyelmet fordít a körülmények pontos rögzítésére, az adatok felvételére, a tényleges tulajdonos személyének megállapítására, a „stróman” személyek kiszűrésére.</w:t>
      </w:r>
    </w:p>
    <w:p w14:paraId="10E0E82A" w14:textId="77777777" w:rsidR="005A0A91" w:rsidRPr="00E920CE" w:rsidRDefault="005A0A91" w:rsidP="00E920CE">
      <w:pPr>
        <w:spacing w:before="0" w:after="0"/>
        <w:rPr>
          <w:i/>
          <w:iCs/>
          <w:sz w:val="20"/>
          <w:szCs w:val="20"/>
        </w:rPr>
      </w:pPr>
      <w:r w:rsidRPr="00E920CE">
        <w:rPr>
          <w:b/>
          <w:i/>
          <w:iCs/>
          <w:sz w:val="20"/>
          <w:szCs w:val="20"/>
          <w:u w:val="single"/>
        </w:rPr>
        <w:t>Kockázati szint</w:t>
      </w:r>
      <w:r w:rsidRPr="00E920CE">
        <w:rPr>
          <w:b/>
          <w:i/>
          <w:iCs/>
          <w:sz w:val="20"/>
          <w:szCs w:val="20"/>
        </w:rPr>
        <w:t>:</w:t>
      </w:r>
      <w:r w:rsidRPr="00E920CE">
        <w:rPr>
          <w:i/>
          <w:iCs/>
          <w:sz w:val="20"/>
          <w:szCs w:val="20"/>
        </w:rPr>
        <w:t xml:space="preserve"> </w:t>
      </w:r>
      <w:r w:rsidR="00DC7B71">
        <w:rPr>
          <w:i/>
          <w:iCs/>
          <w:sz w:val="20"/>
          <w:szCs w:val="20"/>
        </w:rPr>
        <w:t xml:space="preserve">nagyon </w:t>
      </w:r>
      <w:r w:rsidRPr="00E920CE">
        <w:rPr>
          <w:i/>
          <w:iCs/>
          <w:sz w:val="20"/>
          <w:szCs w:val="20"/>
        </w:rPr>
        <w:t>jelentős.</w:t>
      </w:r>
    </w:p>
    <w:p w14:paraId="1F374CBB" w14:textId="77777777" w:rsidR="005A0A91" w:rsidRPr="00E920CE" w:rsidRDefault="005A0A91" w:rsidP="00E920CE">
      <w:pPr>
        <w:spacing w:before="0" w:after="0"/>
        <w:rPr>
          <w:iCs/>
          <w:sz w:val="20"/>
          <w:szCs w:val="20"/>
        </w:rPr>
      </w:pPr>
    </w:p>
    <w:p w14:paraId="278761A0" w14:textId="77777777" w:rsidR="005A0A91" w:rsidRPr="00E920CE" w:rsidRDefault="005A0A91" w:rsidP="000053A7">
      <w:pPr>
        <w:spacing w:before="0" w:after="0"/>
        <w:rPr>
          <w:b/>
          <w:sz w:val="20"/>
          <w:szCs w:val="20"/>
        </w:rPr>
      </w:pPr>
      <w:bookmarkStart w:id="25" w:name="_Toc492558203"/>
      <w:bookmarkStart w:id="26" w:name="_Toc511046726"/>
      <w:r w:rsidRPr="00E920CE">
        <w:rPr>
          <w:b/>
          <w:sz w:val="20"/>
          <w:szCs w:val="20"/>
        </w:rPr>
        <w:t>A cégeljárással összefüggő kockázatok</w:t>
      </w:r>
      <w:bookmarkEnd w:id="25"/>
      <w:r w:rsidRPr="00E920CE">
        <w:rPr>
          <w:b/>
          <w:sz w:val="20"/>
          <w:szCs w:val="20"/>
        </w:rPr>
        <w:t xml:space="preserve"> (NRA 28)</w:t>
      </w:r>
      <w:bookmarkEnd w:id="26"/>
      <w:r w:rsidRPr="00E920CE">
        <w:rPr>
          <w:b/>
          <w:sz w:val="20"/>
          <w:szCs w:val="20"/>
        </w:rPr>
        <w:t xml:space="preserve"> </w:t>
      </w:r>
    </w:p>
    <w:p w14:paraId="0FB8F9BD" w14:textId="77777777" w:rsidR="005A0A91" w:rsidRPr="00E920CE" w:rsidRDefault="005A0A91" w:rsidP="00E920CE">
      <w:pPr>
        <w:pStyle w:val="Felsorolsparagrafus"/>
        <w:rPr>
          <w:sz w:val="20"/>
          <w:szCs w:val="20"/>
        </w:rPr>
      </w:pPr>
      <w:r w:rsidRPr="00E920CE">
        <w:rPr>
          <w:sz w:val="20"/>
          <w:szCs w:val="20"/>
        </w:rPr>
        <w:t xml:space="preserve">Nyilvántartás során kockázat, hogy azonos címet számos esetben jegyeztek már be székhelyként vagy telephelyként. </w:t>
      </w:r>
    </w:p>
    <w:p w14:paraId="46518D7E" w14:textId="77777777" w:rsidR="005A0A91" w:rsidRPr="00E920CE" w:rsidRDefault="005A0A91" w:rsidP="00E920CE">
      <w:pPr>
        <w:pStyle w:val="Felsorolsparagrafus"/>
        <w:rPr>
          <w:sz w:val="20"/>
          <w:szCs w:val="20"/>
          <w:u w:val="single"/>
        </w:rPr>
      </w:pPr>
      <w:r w:rsidRPr="00E920CE">
        <w:rPr>
          <w:sz w:val="20"/>
          <w:szCs w:val="20"/>
        </w:rPr>
        <w:t xml:space="preserve">Székhelyszolgáltatás. </w:t>
      </w:r>
      <w:bookmarkStart w:id="27" w:name="_Toc492558207"/>
    </w:p>
    <w:p w14:paraId="41ADFFB4" w14:textId="77777777" w:rsidR="005A0A91" w:rsidRPr="00E920CE" w:rsidRDefault="005A0A91" w:rsidP="00E920CE">
      <w:pPr>
        <w:spacing w:before="0" w:after="0"/>
        <w:rPr>
          <w:iCs/>
          <w:sz w:val="20"/>
          <w:szCs w:val="20"/>
          <w:u w:val="single"/>
        </w:rPr>
      </w:pPr>
    </w:p>
    <w:p w14:paraId="4B376991" w14:textId="77777777" w:rsidR="005A0A91" w:rsidRDefault="005A0A91" w:rsidP="00E920CE">
      <w:pPr>
        <w:spacing w:before="0" w:after="0"/>
        <w:rPr>
          <w:i/>
          <w:iCs/>
          <w:sz w:val="20"/>
          <w:szCs w:val="20"/>
        </w:rPr>
      </w:pPr>
      <w:r w:rsidRPr="00E920CE">
        <w:rPr>
          <w:b/>
          <w:i/>
          <w:iCs/>
          <w:sz w:val="20"/>
          <w:szCs w:val="20"/>
          <w:u w:val="single"/>
        </w:rPr>
        <w:t>Kockázati értékelés</w:t>
      </w:r>
      <w:r w:rsidRPr="00E920CE">
        <w:rPr>
          <w:b/>
          <w:i/>
          <w:iCs/>
          <w:sz w:val="20"/>
          <w:szCs w:val="20"/>
        </w:rPr>
        <w:t>:</w:t>
      </w:r>
      <w:r w:rsidRPr="00E920CE">
        <w:rPr>
          <w:i/>
          <w:iCs/>
          <w:sz w:val="20"/>
          <w:szCs w:val="20"/>
        </w:rPr>
        <w:t xml:space="preserve"> A Közvetítő az ügyleti megbízás befogadásakor vizsgálja a nyilvánosan hozzáférhető hazai és uniós céginformációs nyilvántartásokat. Az esetlegesen azonos székhelycímek kiszűrésére, illetve amennyiben a vállalkozás, szervezet ügyfél székhelyszolgáltatót vesz igénybe, a Közvetítő elsősorban az ügyintézők figyelemfelhívásával és oktatásával csökkenti a felmerülő kockázatokat.</w:t>
      </w:r>
    </w:p>
    <w:p w14:paraId="27D9BCF7" w14:textId="77777777" w:rsidR="00D4526B" w:rsidRPr="00E920CE" w:rsidRDefault="00D4526B" w:rsidP="00E920CE">
      <w:pPr>
        <w:spacing w:before="0" w:after="0"/>
        <w:rPr>
          <w:i/>
          <w:iCs/>
          <w:sz w:val="20"/>
          <w:szCs w:val="20"/>
        </w:rPr>
      </w:pPr>
      <w:r>
        <w:rPr>
          <w:i/>
          <w:iCs/>
          <w:sz w:val="20"/>
          <w:szCs w:val="20"/>
        </w:rPr>
        <w:t>A Pmt. módosítása nyomán a székhelyszolgáltatókra is kiterjed a Pmt. hatálya, ez megkönnyíti az információszerzést a Közvetítő számára.</w:t>
      </w:r>
    </w:p>
    <w:p w14:paraId="673308AD" w14:textId="77777777" w:rsidR="005A0A91" w:rsidRPr="00E920CE" w:rsidRDefault="005A0A91" w:rsidP="00E920CE">
      <w:pPr>
        <w:spacing w:before="0" w:after="0"/>
        <w:rPr>
          <w:i/>
          <w:iCs/>
          <w:sz w:val="20"/>
          <w:szCs w:val="20"/>
        </w:rPr>
      </w:pPr>
      <w:r w:rsidRPr="00E920CE">
        <w:rPr>
          <w:b/>
          <w:i/>
          <w:iCs/>
          <w:sz w:val="20"/>
          <w:szCs w:val="20"/>
          <w:u w:val="single"/>
        </w:rPr>
        <w:t>Kockázati szint</w:t>
      </w:r>
      <w:r w:rsidRPr="00E920CE">
        <w:rPr>
          <w:b/>
          <w:i/>
          <w:iCs/>
          <w:sz w:val="20"/>
          <w:szCs w:val="20"/>
        </w:rPr>
        <w:t>:</w:t>
      </w:r>
      <w:r w:rsidRPr="00E920CE">
        <w:rPr>
          <w:i/>
          <w:iCs/>
          <w:sz w:val="20"/>
          <w:szCs w:val="20"/>
        </w:rPr>
        <w:t xml:space="preserve"> jelentős. </w:t>
      </w:r>
    </w:p>
    <w:p w14:paraId="2BE0B07D" w14:textId="77777777" w:rsidR="005A0A91" w:rsidRPr="00E920CE" w:rsidRDefault="005A0A91" w:rsidP="00E920CE">
      <w:pPr>
        <w:spacing w:before="0" w:after="0"/>
        <w:rPr>
          <w:iCs/>
          <w:sz w:val="20"/>
          <w:szCs w:val="20"/>
          <w:u w:val="single"/>
        </w:rPr>
      </w:pPr>
    </w:p>
    <w:p w14:paraId="65DF6481" w14:textId="77777777" w:rsidR="005A0A91" w:rsidRPr="00E920CE" w:rsidRDefault="005A0A91" w:rsidP="000053A7">
      <w:pPr>
        <w:spacing w:before="0" w:after="0"/>
        <w:rPr>
          <w:b/>
          <w:sz w:val="20"/>
          <w:szCs w:val="20"/>
        </w:rPr>
      </w:pPr>
      <w:bookmarkStart w:id="28" w:name="_Toc492558211"/>
      <w:bookmarkStart w:id="29" w:name="_Toc511046727"/>
      <w:bookmarkEnd w:id="27"/>
      <w:r w:rsidRPr="00E920CE">
        <w:rPr>
          <w:b/>
          <w:sz w:val="20"/>
          <w:szCs w:val="20"/>
        </w:rPr>
        <w:t>A non-profit szervezetekkel összefüggő kockázatok</w:t>
      </w:r>
      <w:bookmarkEnd w:id="28"/>
      <w:r w:rsidRPr="00E920CE">
        <w:rPr>
          <w:b/>
          <w:sz w:val="20"/>
          <w:szCs w:val="20"/>
        </w:rPr>
        <w:t xml:space="preserve"> (NRA 30)</w:t>
      </w:r>
      <w:bookmarkEnd w:id="29"/>
      <w:r w:rsidRPr="00E920CE">
        <w:rPr>
          <w:b/>
          <w:sz w:val="20"/>
          <w:szCs w:val="20"/>
        </w:rPr>
        <w:t xml:space="preserve"> </w:t>
      </w:r>
    </w:p>
    <w:p w14:paraId="461F9270" w14:textId="77777777" w:rsidR="005A0A91" w:rsidRPr="00E920CE" w:rsidRDefault="005A0A91" w:rsidP="00E920CE">
      <w:pPr>
        <w:pStyle w:val="Felsorolsparagrafus"/>
        <w:rPr>
          <w:sz w:val="20"/>
          <w:szCs w:val="20"/>
        </w:rPr>
      </w:pPr>
      <w:r w:rsidRPr="00E920CE">
        <w:rPr>
          <w:sz w:val="20"/>
          <w:szCs w:val="20"/>
        </w:rPr>
        <w:t xml:space="preserve">Összefüggő tranzakciók (kedvezményezett, forrás, összeg nagysága) nem minden esetben vannak összhangban a szervezetek alapvető céljaival. </w:t>
      </w:r>
    </w:p>
    <w:p w14:paraId="4441A9E7" w14:textId="77777777" w:rsidR="005A0A91" w:rsidRPr="00E920CE" w:rsidRDefault="005A0A91" w:rsidP="00E920CE">
      <w:pPr>
        <w:pStyle w:val="Felsorolsparagrafus"/>
        <w:rPr>
          <w:sz w:val="20"/>
          <w:szCs w:val="20"/>
        </w:rPr>
      </w:pPr>
      <w:r w:rsidRPr="00E920CE">
        <w:rPr>
          <w:sz w:val="20"/>
          <w:szCs w:val="20"/>
        </w:rPr>
        <w:t xml:space="preserve">A képviselő nem köteles az esetleges lakcím változást bejelenteni a nyilvántartó bíróság részére. Bejegyzési kérelemben nem szükséges részletesen megadni az alapító személyek természetes azonosító adatait, így azokat az illetékes törvényszékek minimális adattartalommal is befogadják, amely jelentősen megnehezíti a civil szervezethez köthető tagok beazonosítását. </w:t>
      </w:r>
      <w:bookmarkStart w:id="30" w:name="_Hlk496623937"/>
      <w:bookmarkStart w:id="31" w:name="_Hlk496624007"/>
    </w:p>
    <w:bookmarkEnd w:id="30"/>
    <w:bookmarkEnd w:id="31"/>
    <w:p w14:paraId="261FED3E" w14:textId="77777777" w:rsidR="005A0A91" w:rsidRPr="00E920CE" w:rsidRDefault="005A0A91" w:rsidP="00E920CE">
      <w:pPr>
        <w:pStyle w:val="Felsorolsparagrafus"/>
        <w:rPr>
          <w:sz w:val="20"/>
          <w:szCs w:val="20"/>
        </w:rPr>
      </w:pPr>
      <w:r w:rsidRPr="00E920CE">
        <w:rPr>
          <w:sz w:val="20"/>
          <w:szCs w:val="20"/>
        </w:rPr>
        <w:t xml:space="preserve">Az adószámmal nem rendelkező civil szervezetek, beazonosítása, működésük ellenőrzése akadályozott. </w:t>
      </w:r>
    </w:p>
    <w:p w14:paraId="31DD33B3" w14:textId="77777777" w:rsidR="005A0A91" w:rsidRPr="00E920CE" w:rsidRDefault="005A0A91" w:rsidP="00E920CE">
      <w:pPr>
        <w:pStyle w:val="Felsorolsparagrafus"/>
        <w:rPr>
          <w:sz w:val="20"/>
          <w:szCs w:val="20"/>
        </w:rPr>
      </w:pPr>
      <w:r w:rsidRPr="00E920CE">
        <w:rPr>
          <w:sz w:val="20"/>
          <w:szCs w:val="20"/>
        </w:rPr>
        <w:t>Azok a civil szervezetek vannak a legnagyobb veszélynek kitéve, amelyek szolgáltatási tevékenységet végeznek konfliktus zónákban, vagy azok közvetlen közelében. Ugyanez igaz azokra a civil NGO-kra is, amelyek az ilyen típusú szervezetekkel pénzügyi kapcsolatban (adományok kezelése) állnak.</w:t>
      </w:r>
    </w:p>
    <w:p w14:paraId="0E151B25" w14:textId="77777777" w:rsidR="005A0A91" w:rsidRPr="00E920CE" w:rsidRDefault="005A0A91" w:rsidP="00E920CE">
      <w:pPr>
        <w:spacing w:before="0" w:after="0"/>
        <w:rPr>
          <w:iCs/>
          <w:sz w:val="20"/>
          <w:szCs w:val="20"/>
          <w:u w:val="single"/>
        </w:rPr>
      </w:pPr>
    </w:p>
    <w:p w14:paraId="5ABF07FF" w14:textId="77777777" w:rsidR="005A0A91" w:rsidRPr="00E920CE" w:rsidRDefault="005A0A91" w:rsidP="00E920CE">
      <w:pPr>
        <w:spacing w:before="0" w:after="0"/>
        <w:rPr>
          <w:i/>
          <w:iCs/>
          <w:sz w:val="20"/>
          <w:szCs w:val="20"/>
        </w:rPr>
      </w:pPr>
      <w:r w:rsidRPr="00E920CE">
        <w:rPr>
          <w:b/>
          <w:i/>
          <w:iCs/>
          <w:sz w:val="20"/>
          <w:szCs w:val="20"/>
          <w:u w:val="single"/>
        </w:rPr>
        <w:t>Kockázati értékelés</w:t>
      </w:r>
      <w:r w:rsidRPr="00E920CE">
        <w:rPr>
          <w:b/>
          <w:i/>
          <w:iCs/>
          <w:sz w:val="20"/>
          <w:szCs w:val="20"/>
        </w:rPr>
        <w:t>:</w:t>
      </w:r>
      <w:r w:rsidRPr="00E920CE">
        <w:rPr>
          <w:i/>
          <w:iCs/>
          <w:sz w:val="20"/>
          <w:szCs w:val="20"/>
        </w:rPr>
        <w:t xml:space="preserve"> A Közvetítőn</w:t>
      </w:r>
      <w:r w:rsidR="002B752B">
        <w:rPr>
          <w:i/>
          <w:iCs/>
          <w:sz w:val="20"/>
          <w:szCs w:val="20"/>
        </w:rPr>
        <w:t>e</w:t>
      </w:r>
      <w:r w:rsidRPr="00E920CE">
        <w:rPr>
          <w:i/>
          <w:iCs/>
          <w:sz w:val="20"/>
          <w:szCs w:val="20"/>
        </w:rPr>
        <w:t>k valószínűleg nem lesz ilyen típusú ügyfele, ezért a kockázat nem releváns. Azonban előfordulhat ez az ügyfél-típus, ezért mint kockázati tényező megjelenítésre került.</w:t>
      </w:r>
    </w:p>
    <w:p w14:paraId="6DA2AC42" w14:textId="77777777" w:rsidR="005A0A91" w:rsidRPr="00E920CE" w:rsidRDefault="005A0A91" w:rsidP="00E920CE">
      <w:pPr>
        <w:spacing w:before="0" w:after="0"/>
        <w:rPr>
          <w:i/>
          <w:iCs/>
          <w:sz w:val="20"/>
          <w:szCs w:val="20"/>
        </w:rPr>
      </w:pPr>
      <w:r w:rsidRPr="00E920CE">
        <w:rPr>
          <w:b/>
          <w:i/>
          <w:iCs/>
          <w:sz w:val="20"/>
          <w:szCs w:val="20"/>
          <w:u w:val="single"/>
        </w:rPr>
        <w:t>Kockázati szint</w:t>
      </w:r>
      <w:r w:rsidRPr="00E920CE">
        <w:rPr>
          <w:b/>
          <w:i/>
          <w:iCs/>
          <w:sz w:val="20"/>
          <w:szCs w:val="20"/>
        </w:rPr>
        <w:t>:</w:t>
      </w:r>
      <w:r w:rsidRPr="00E920CE">
        <w:rPr>
          <w:i/>
          <w:iCs/>
          <w:sz w:val="20"/>
          <w:szCs w:val="20"/>
        </w:rPr>
        <w:t xml:space="preserve"> nem releváns. </w:t>
      </w:r>
    </w:p>
    <w:p w14:paraId="14B74C07" w14:textId="77777777" w:rsidR="005A0A91" w:rsidRPr="00E920CE" w:rsidRDefault="005A0A91" w:rsidP="00E920CE">
      <w:pPr>
        <w:spacing w:before="0" w:after="0"/>
        <w:rPr>
          <w:iCs/>
          <w:sz w:val="20"/>
          <w:szCs w:val="20"/>
          <w:u w:val="single"/>
        </w:rPr>
      </w:pPr>
    </w:p>
    <w:p w14:paraId="56EC5952" w14:textId="77777777" w:rsidR="005A0A91" w:rsidRPr="00E920CE" w:rsidRDefault="005A0A91" w:rsidP="000053A7">
      <w:pPr>
        <w:spacing w:before="0" w:after="0"/>
        <w:rPr>
          <w:b/>
          <w:sz w:val="20"/>
          <w:szCs w:val="20"/>
        </w:rPr>
      </w:pPr>
      <w:bookmarkStart w:id="32" w:name="_Toc511046728"/>
      <w:r w:rsidRPr="00E920CE">
        <w:rPr>
          <w:b/>
          <w:sz w:val="20"/>
          <w:szCs w:val="20"/>
        </w:rPr>
        <w:t>A kábítószer kereskedelemmel összefüggő kockázatok (NRA-31)</w:t>
      </w:r>
      <w:bookmarkEnd w:id="32"/>
    </w:p>
    <w:p w14:paraId="442B8225" w14:textId="77777777" w:rsidR="00593035" w:rsidRPr="00E920CE" w:rsidRDefault="00593035" w:rsidP="000053A7">
      <w:pPr>
        <w:spacing w:before="0" w:after="0"/>
        <w:rPr>
          <w:b/>
          <w:sz w:val="20"/>
          <w:szCs w:val="20"/>
        </w:rPr>
      </w:pPr>
      <w:r w:rsidRPr="00E920CE">
        <w:rPr>
          <w:b/>
          <w:sz w:val="20"/>
          <w:szCs w:val="20"/>
        </w:rPr>
        <w:t>A korrupciós bűncselekményekkel összefüggő kockázatok (NRA-35)</w:t>
      </w:r>
    </w:p>
    <w:p w14:paraId="542C99BC" w14:textId="77777777" w:rsidR="00593035" w:rsidRPr="00E920CE" w:rsidRDefault="00593035" w:rsidP="000053A7">
      <w:pPr>
        <w:spacing w:before="0" w:after="0"/>
        <w:rPr>
          <w:b/>
          <w:sz w:val="20"/>
          <w:szCs w:val="20"/>
        </w:rPr>
      </w:pPr>
      <w:r w:rsidRPr="00E920CE">
        <w:rPr>
          <w:b/>
          <w:sz w:val="20"/>
          <w:szCs w:val="20"/>
        </w:rPr>
        <w:lastRenderedPageBreak/>
        <w:t>A terrorizmus finanszírozásával összefüggő kockázatok (NRA-36)</w:t>
      </w:r>
    </w:p>
    <w:p w14:paraId="4E12A866" w14:textId="77777777" w:rsidR="00593035" w:rsidRPr="00E920CE" w:rsidRDefault="00593035" w:rsidP="000053A7">
      <w:pPr>
        <w:spacing w:before="0" w:after="0"/>
        <w:rPr>
          <w:b/>
          <w:sz w:val="20"/>
          <w:szCs w:val="20"/>
        </w:rPr>
      </w:pPr>
      <w:r w:rsidRPr="00E920CE">
        <w:rPr>
          <w:b/>
          <w:sz w:val="20"/>
          <w:szCs w:val="20"/>
        </w:rPr>
        <w:t>A költségvetési csalással összefüggő kockázatok (NRA-37)</w:t>
      </w:r>
    </w:p>
    <w:p w14:paraId="3CD3287F" w14:textId="77777777" w:rsidR="00593035" w:rsidRDefault="00593035" w:rsidP="00E920CE">
      <w:pPr>
        <w:spacing w:before="0" w:after="0"/>
        <w:rPr>
          <w:sz w:val="20"/>
          <w:szCs w:val="20"/>
        </w:rPr>
      </w:pPr>
    </w:p>
    <w:p w14:paraId="0BC56901" w14:textId="77777777" w:rsidR="005A0A91" w:rsidRDefault="005A0A91" w:rsidP="00E920CE">
      <w:pPr>
        <w:spacing w:before="0" w:after="0"/>
        <w:rPr>
          <w:i/>
          <w:iCs/>
          <w:sz w:val="20"/>
          <w:szCs w:val="20"/>
        </w:rPr>
      </w:pPr>
      <w:r w:rsidRPr="00E920CE">
        <w:rPr>
          <w:b/>
          <w:i/>
          <w:iCs/>
          <w:sz w:val="20"/>
          <w:szCs w:val="20"/>
          <w:u w:val="single"/>
        </w:rPr>
        <w:t>Kockázati értékelés</w:t>
      </w:r>
      <w:r w:rsidRPr="00E920CE">
        <w:rPr>
          <w:b/>
          <w:i/>
          <w:iCs/>
          <w:sz w:val="20"/>
          <w:szCs w:val="20"/>
        </w:rPr>
        <w:t>:</w:t>
      </w:r>
      <w:r w:rsidRPr="00E920CE">
        <w:rPr>
          <w:i/>
          <w:iCs/>
          <w:sz w:val="20"/>
          <w:szCs w:val="20"/>
        </w:rPr>
        <w:t xml:space="preserve"> A Közvetítő </w:t>
      </w:r>
      <w:r w:rsidR="00593035" w:rsidRPr="00E920CE">
        <w:rPr>
          <w:i/>
          <w:iCs/>
          <w:sz w:val="20"/>
          <w:szCs w:val="20"/>
        </w:rPr>
        <w:t xml:space="preserve">működési területére és ügyfélkörére </w:t>
      </w:r>
      <w:r w:rsidR="00593035">
        <w:rPr>
          <w:i/>
          <w:iCs/>
          <w:sz w:val="20"/>
          <w:szCs w:val="20"/>
        </w:rPr>
        <w:t>tekintettel</w:t>
      </w:r>
      <w:r w:rsidR="00593035" w:rsidRPr="00E920CE">
        <w:rPr>
          <w:i/>
          <w:iCs/>
          <w:sz w:val="20"/>
          <w:szCs w:val="20"/>
        </w:rPr>
        <w:t xml:space="preserve"> </w:t>
      </w:r>
      <w:r w:rsidR="00593035">
        <w:rPr>
          <w:i/>
          <w:iCs/>
          <w:sz w:val="20"/>
          <w:szCs w:val="20"/>
        </w:rPr>
        <w:t>nem releváns kockázatok, de</w:t>
      </w:r>
      <w:r w:rsidR="00593035" w:rsidRPr="00E920CE">
        <w:rPr>
          <w:i/>
          <w:iCs/>
          <w:sz w:val="20"/>
          <w:szCs w:val="20"/>
        </w:rPr>
        <w:t xml:space="preserve"> </w:t>
      </w:r>
      <w:r w:rsidRPr="00E920CE">
        <w:rPr>
          <w:i/>
          <w:iCs/>
          <w:sz w:val="20"/>
          <w:szCs w:val="20"/>
        </w:rPr>
        <w:t xml:space="preserve">a </w:t>
      </w:r>
      <w:r w:rsidR="00593035">
        <w:rPr>
          <w:i/>
          <w:iCs/>
          <w:sz w:val="20"/>
          <w:szCs w:val="20"/>
        </w:rPr>
        <w:t xml:space="preserve">Közvetítő a </w:t>
      </w:r>
      <w:r w:rsidRPr="00E920CE">
        <w:rPr>
          <w:i/>
          <w:iCs/>
          <w:sz w:val="20"/>
          <w:szCs w:val="20"/>
        </w:rPr>
        <w:t xml:space="preserve">maga eszközeivel mindent megtesz majd annak érdekében, hogy a </w:t>
      </w:r>
      <w:r w:rsidR="00593035">
        <w:rPr>
          <w:i/>
          <w:iCs/>
          <w:sz w:val="20"/>
          <w:szCs w:val="20"/>
        </w:rPr>
        <w:t>zálogkölcsön visszafizetésére szolgáló</w:t>
      </w:r>
      <w:r w:rsidR="00593035" w:rsidRPr="00E920CE">
        <w:rPr>
          <w:i/>
          <w:iCs/>
          <w:sz w:val="20"/>
          <w:szCs w:val="20"/>
        </w:rPr>
        <w:t xml:space="preserve"> </w:t>
      </w:r>
      <w:r w:rsidRPr="00E920CE">
        <w:rPr>
          <w:i/>
          <w:iCs/>
          <w:sz w:val="20"/>
          <w:szCs w:val="20"/>
        </w:rPr>
        <w:t>összeg ne származz</w:t>
      </w:r>
      <w:r w:rsidR="00593035">
        <w:rPr>
          <w:i/>
          <w:iCs/>
          <w:sz w:val="20"/>
          <w:szCs w:val="20"/>
        </w:rPr>
        <w:t>on</w:t>
      </w:r>
      <w:r w:rsidRPr="00E920CE">
        <w:rPr>
          <w:i/>
          <w:iCs/>
          <w:sz w:val="20"/>
          <w:szCs w:val="20"/>
        </w:rPr>
        <w:t xml:space="preserve"> bűncselekményből, ne szolgálja bűncselekmények elkövetését, de ezen a területen nem tud hatékony eszközöket alkalmazni. </w:t>
      </w:r>
    </w:p>
    <w:p w14:paraId="2F5A0F2D" w14:textId="77777777" w:rsidR="005A0A91" w:rsidRPr="00E920CE" w:rsidRDefault="005A0A91">
      <w:pPr>
        <w:spacing w:before="0" w:after="0"/>
        <w:rPr>
          <w:i/>
          <w:iCs/>
          <w:sz w:val="20"/>
          <w:szCs w:val="20"/>
        </w:rPr>
      </w:pPr>
      <w:r w:rsidRPr="00E920CE">
        <w:rPr>
          <w:i/>
          <w:iCs/>
          <w:sz w:val="20"/>
          <w:szCs w:val="20"/>
        </w:rPr>
        <w:t xml:space="preserve">Azon esetekben, ahol a fentiek szerint jellemző kockázatok jelentkeznek (pl. </w:t>
      </w:r>
      <w:r w:rsidR="000648B3">
        <w:rPr>
          <w:i/>
          <w:iCs/>
          <w:sz w:val="20"/>
          <w:szCs w:val="20"/>
        </w:rPr>
        <w:t>„</w:t>
      </w:r>
      <w:r w:rsidRPr="00E920CE">
        <w:rPr>
          <w:i/>
          <w:iCs/>
          <w:sz w:val="20"/>
          <w:szCs w:val="20"/>
        </w:rPr>
        <w:t>strómanok</w:t>
      </w:r>
      <w:r w:rsidR="000648B3">
        <w:rPr>
          <w:i/>
          <w:iCs/>
          <w:sz w:val="20"/>
          <w:szCs w:val="20"/>
        </w:rPr>
        <w:t>”</w:t>
      </w:r>
      <w:r w:rsidRPr="00E920CE">
        <w:rPr>
          <w:i/>
          <w:iCs/>
          <w:sz w:val="20"/>
          <w:szCs w:val="20"/>
        </w:rPr>
        <w:t xml:space="preserve"> igénybevétele</w:t>
      </w:r>
      <w:r w:rsidR="00593035">
        <w:rPr>
          <w:i/>
          <w:iCs/>
          <w:sz w:val="20"/>
          <w:szCs w:val="20"/>
        </w:rPr>
        <w:t>,</w:t>
      </w:r>
      <w:r w:rsidRPr="00E920CE">
        <w:rPr>
          <w:i/>
          <w:iCs/>
          <w:sz w:val="20"/>
          <w:szCs w:val="20"/>
        </w:rPr>
        <w:t xml:space="preserve"> készpénzhasználat) </w:t>
      </w:r>
      <w:r w:rsidR="00593035">
        <w:rPr>
          <w:i/>
          <w:iCs/>
          <w:sz w:val="20"/>
          <w:szCs w:val="20"/>
        </w:rPr>
        <w:t xml:space="preserve">a kockázatok </w:t>
      </w:r>
      <w:r w:rsidRPr="00E920CE">
        <w:rPr>
          <w:i/>
          <w:iCs/>
          <w:sz w:val="20"/>
          <w:szCs w:val="20"/>
        </w:rPr>
        <w:t xml:space="preserve">mérséklését szolgáló intézkedések a </w:t>
      </w:r>
      <w:r w:rsidR="00593035">
        <w:rPr>
          <w:i/>
          <w:iCs/>
          <w:sz w:val="20"/>
          <w:szCs w:val="20"/>
        </w:rPr>
        <w:t>fentiekben</w:t>
      </w:r>
      <w:r w:rsidRPr="00E920CE">
        <w:rPr>
          <w:i/>
          <w:iCs/>
          <w:sz w:val="20"/>
          <w:szCs w:val="20"/>
        </w:rPr>
        <w:t xml:space="preserve"> már rögzítésre kerültek. </w:t>
      </w:r>
    </w:p>
    <w:p w14:paraId="2D04F396" w14:textId="77777777" w:rsidR="005A0A91" w:rsidRPr="00E920CE" w:rsidRDefault="005A0A91" w:rsidP="00E920CE">
      <w:pPr>
        <w:spacing w:before="0" w:after="0"/>
        <w:rPr>
          <w:i/>
          <w:iCs/>
          <w:sz w:val="20"/>
          <w:szCs w:val="20"/>
        </w:rPr>
      </w:pPr>
      <w:r w:rsidRPr="00E920CE">
        <w:rPr>
          <w:b/>
          <w:i/>
          <w:iCs/>
          <w:sz w:val="20"/>
          <w:szCs w:val="20"/>
          <w:u w:val="single"/>
        </w:rPr>
        <w:t>Kockázati szint</w:t>
      </w:r>
      <w:r w:rsidRPr="00E920CE">
        <w:rPr>
          <w:b/>
          <w:i/>
          <w:iCs/>
          <w:sz w:val="20"/>
          <w:szCs w:val="20"/>
        </w:rPr>
        <w:t>:</w:t>
      </w:r>
      <w:r w:rsidRPr="00E920CE">
        <w:rPr>
          <w:i/>
          <w:iCs/>
          <w:sz w:val="20"/>
          <w:szCs w:val="20"/>
        </w:rPr>
        <w:t xml:space="preserve"> nagyon jelentős. </w:t>
      </w:r>
    </w:p>
    <w:p w14:paraId="32018AD9" w14:textId="77777777" w:rsidR="005A0A91" w:rsidRPr="00E920CE" w:rsidRDefault="005A0A91" w:rsidP="00E920CE">
      <w:pPr>
        <w:spacing w:before="0" w:after="0"/>
        <w:rPr>
          <w:iCs/>
          <w:sz w:val="20"/>
          <w:szCs w:val="20"/>
          <w:u w:val="single"/>
        </w:rPr>
      </w:pPr>
    </w:p>
    <w:p w14:paraId="00387A02" w14:textId="77777777" w:rsidR="005A0A91" w:rsidRPr="00E920CE" w:rsidRDefault="005A0A91" w:rsidP="00E920CE">
      <w:pPr>
        <w:spacing w:before="0" w:after="0"/>
        <w:rPr>
          <w:b/>
          <w:sz w:val="20"/>
          <w:szCs w:val="20"/>
        </w:rPr>
      </w:pPr>
      <w:r w:rsidRPr="00E920CE">
        <w:rPr>
          <w:b/>
          <w:sz w:val="20"/>
          <w:szCs w:val="20"/>
        </w:rPr>
        <w:t xml:space="preserve">B) A Közvetítő a </w:t>
      </w:r>
      <w:r w:rsidR="00A81AB0">
        <w:rPr>
          <w:b/>
          <w:sz w:val="20"/>
          <w:szCs w:val="20"/>
        </w:rPr>
        <w:t>zálogkölcsön nyújtási</w:t>
      </w:r>
      <w:r w:rsidR="00A81AB0" w:rsidRPr="00E920CE">
        <w:rPr>
          <w:b/>
          <w:sz w:val="20"/>
          <w:szCs w:val="20"/>
        </w:rPr>
        <w:t xml:space="preserve"> </w:t>
      </w:r>
      <w:r w:rsidRPr="00E920CE">
        <w:rPr>
          <w:b/>
          <w:sz w:val="20"/>
          <w:szCs w:val="20"/>
        </w:rPr>
        <w:t xml:space="preserve">tevékenységével összefüggésben az alábbi kockázatokat minősíti nem releváns kockázatoknak: </w:t>
      </w:r>
    </w:p>
    <w:p w14:paraId="11AD43AB" w14:textId="77777777" w:rsidR="00720562" w:rsidRDefault="00720562" w:rsidP="00E920CE">
      <w:pPr>
        <w:spacing w:before="0" w:after="0"/>
        <w:rPr>
          <w:sz w:val="20"/>
          <w:szCs w:val="20"/>
        </w:rPr>
      </w:pPr>
      <w:bookmarkStart w:id="33" w:name="_Toc511046732"/>
      <w:r>
        <w:rPr>
          <w:sz w:val="20"/>
          <w:szCs w:val="20"/>
        </w:rPr>
        <w:t>Az A) pontban fel nem sorolt NRA szerinti kockázatokat a Közvetítő az általa nyújtott zálogkölcsön nyújtási szolgáltatás szempontjából nem tekinti releváns kockázatnak.</w:t>
      </w:r>
      <w:bookmarkStart w:id="34" w:name="_Toc511046743"/>
      <w:bookmarkEnd w:id="33"/>
    </w:p>
    <w:p w14:paraId="64E75D5D" w14:textId="77777777" w:rsidR="00FB6B73" w:rsidRDefault="00FB6B73">
      <w:pPr>
        <w:spacing w:before="0" w:after="200" w:line="276" w:lineRule="auto"/>
        <w:jc w:val="left"/>
        <w:rPr>
          <w:sz w:val="20"/>
          <w:szCs w:val="20"/>
        </w:rPr>
      </w:pPr>
    </w:p>
    <w:p w14:paraId="0F71C059" w14:textId="77777777" w:rsidR="004D0D12" w:rsidRPr="00E920CE" w:rsidRDefault="004D0D12" w:rsidP="00BD790D">
      <w:pPr>
        <w:autoSpaceDE w:val="0"/>
        <w:autoSpaceDN w:val="0"/>
        <w:adjustRightInd w:val="0"/>
        <w:spacing w:before="0" w:after="0"/>
        <w:ind w:left="284" w:hanging="284"/>
        <w:rPr>
          <w:rFonts w:eastAsiaTheme="minorHAnsi" w:cs="Calibri"/>
          <w:sz w:val="20"/>
          <w:szCs w:val="20"/>
          <w:lang w:eastAsia="en-US"/>
        </w:rPr>
      </w:pPr>
      <w:bookmarkStart w:id="35" w:name="_Toc511046745"/>
      <w:bookmarkStart w:id="36" w:name="_Hlk500161928"/>
      <w:bookmarkEnd w:id="34"/>
    </w:p>
    <w:p w14:paraId="3DBBB3BA" w14:textId="344EE290" w:rsidR="005A0A91" w:rsidRPr="00E920CE" w:rsidRDefault="005A0A91" w:rsidP="00E920CE">
      <w:pPr>
        <w:spacing w:before="0" w:after="0"/>
        <w:rPr>
          <w:b/>
          <w:sz w:val="20"/>
          <w:szCs w:val="20"/>
        </w:rPr>
      </w:pPr>
      <w:bookmarkStart w:id="37" w:name="_Toc511046748"/>
      <w:bookmarkStart w:id="38" w:name="_Hlk500164619"/>
      <w:bookmarkEnd w:id="35"/>
      <w:bookmarkEnd w:id="36"/>
      <w:r w:rsidRPr="00E920CE">
        <w:rPr>
          <w:b/>
          <w:sz w:val="20"/>
          <w:szCs w:val="20"/>
        </w:rPr>
        <w:t>3. A Közvetítő által megállapított magas kockázatba tartozó szolgáltatások a</w:t>
      </w:r>
      <w:r w:rsidR="008741A2">
        <w:rPr>
          <w:b/>
          <w:sz w:val="20"/>
          <w:szCs w:val="20"/>
        </w:rPr>
        <w:t>z</w:t>
      </w:r>
      <w:r w:rsidRPr="00E920CE">
        <w:rPr>
          <w:b/>
          <w:sz w:val="20"/>
          <w:szCs w:val="20"/>
        </w:rPr>
        <w:t xml:space="preserve"> 1</w:t>
      </w:r>
      <w:r w:rsidR="008741A2">
        <w:rPr>
          <w:b/>
          <w:sz w:val="20"/>
          <w:szCs w:val="20"/>
        </w:rPr>
        <w:t xml:space="preserve">. </w:t>
      </w:r>
      <w:r w:rsidRPr="00E920CE">
        <w:rPr>
          <w:b/>
          <w:sz w:val="20"/>
          <w:szCs w:val="20"/>
        </w:rPr>
        <w:t xml:space="preserve">és 2. pontok </w:t>
      </w:r>
      <w:r w:rsidR="008741A2">
        <w:rPr>
          <w:b/>
          <w:sz w:val="20"/>
          <w:szCs w:val="20"/>
        </w:rPr>
        <w:t xml:space="preserve">és a Nemzeti kockázatértékelés </w:t>
      </w:r>
      <w:r w:rsidRPr="00E920CE">
        <w:rPr>
          <w:b/>
          <w:sz w:val="20"/>
          <w:szCs w:val="20"/>
        </w:rPr>
        <w:t>figyelembevételével</w:t>
      </w:r>
      <w:bookmarkEnd w:id="37"/>
      <w:r w:rsidRPr="00E920CE">
        <w:rPr>
          <w:b/>
          <w:sz w:val="20"/>
          <w:szCs w:val="20"/>
        </w:rPr>
        <w:t xml:space="preserve"> </w:t>
      </w:r>
    </w:p>
    <w:p w14:paraId="64EABA6A" w14:textId="77777777" w:rsidR="005A0A91" w:rsidRPr="00E920CE" w:rsidRDefault="005A0A91" w:rsidP="00E920CE">
      <w:pPr>
        <w:spacing w:before="0" w:after="0"/>
        <w:rPr>
          <w:i/>
          <w:sz w:val="20"/>
          <w:szCs w:val="20"/>
        </w:rPr>
      </w:pPr>
    </w:p>
    <w:p w14:paraId="1BFE582A" w14:textId="2844AD04" w:rsidR="005A0A91" w:rsidRPr="00E920CE" w:rsidRDefault="005A0A91" w:rsidP="00E920CE">
      <w:pPr>
        <w:spacing w:before="0" w:after="0"/>
        <w:rPr>
          <w:i/>
          <w:sz w:val="20"/>
          <w:szCs w:val="20"/>
        </w:rPr>
      </w:pPr>
      <w:r w:rsidRPr="00E920CE">
        <w:rPr>
          <w:i/>
          <w:sz w:val="20"/>
          <w:szCs w:val="20"/>
        </w:rPr>
        <w:t>A Közvetítő a</w:t>
      </w:r>
      <w:r w:rsidR="008741A2">
        <w:rPr>
          <w:i/>
          <w:sz w:val="20"/>
          <w:szCs w:val="20"/>
        </w:rPr>
        <w:t xml:space="preserve">z </w:t>
      </w:r>
      <w:r w:rsidRPr="00E920CE">
        <w:rPr>
          <w:i/>
          <w:sz w:val="20"/>
          <w:szCs w:val="20"/>
        </w:rPr>
        <w:t xml:space="preserve">1. és a 2. pontban meghatározottakat figyelembe véve – összhangban a </w:t>
      </w:r>
      <w:r w:rsidR="004D0D12">
        <w:rPr>
          <w:i/>
          <w:sz w:val="20"/>
          <w:szCs w:val="20"/>
        </w:rPr>
        <w:t>26</w:t>
      </w:r>
      <w:r w:rsidRPr="00E920CE">
        <w:rPr>
          <w:i/>
          <w:sz w:val="20"/>
          <w:szCs w:val="20"/>
        </w:rPr>
        <w:t>/20</w:t>
      </w:r>
      <w:r w:rsidR="004D0D12">
        <w:rPr>
          <w:i/>
          <w:sz w:val="20"/>
          <w:szCs w:val="20"/>
        </w:rPr>
        <w:t>20</w:t>
      </w:r>
      <w:r w:rsidRPr="00E920CE">
        <w:rPr>
          <w:i/>
          <w:sz w:val="20"/>
          <w:szCs w:val="20"/>
        </w:rPr>
        <w:t>. (</w:t>
      </w:r>
      <w:r w:rsidR="004D0D12">
        <w:rPr>
          <w:i/>
          <w:sz w:val="20"/>
          <w:szCs w:val="20"/>
        </w:rPr>
        <w:t>V</w:t>
      </w:r>
      <w:r w:rsidRPr="00E920CE">
        <w:rPr>
          <w:i/>
          <w:sz w:val="20"/>
          <w:szCs w:val="20"/>
        </w:rPr>
        <w:t xml:space="preserve">II. </w:t>
      </w:r>
      <w:r w:rsidR="004D0D12">
        <w:rPr>
          <w:i/>
          <w:sz w:val="20"/>
          <w:szCs w:val="20"/>
        </w:rPr>
        <w:t>25</w:t>
      </w:r>
      <w:r w:rsidRPr="00E920CE">
        <w:rPr>
          <w:i/>
          <w:sz w:val="20"/>
          <w:szCs w:val="20"/>
        </w:rPr>
        <w:t xml:space="preserve">.) MNB rendeletben </w:t>
      </w:r>
      <w:r w:rsidRPr="00E920CE">
        <w:rPr>
          <w:bCs/>
          <w:i/>
          <w:sz w:val="20"/>
          <w:szCs w:val="20"/>
        </w:rPr>
        <w:t xml:space="preserve">(a továbbiakban: MNB rendelet) </w:t>
      </w:r>
      <w:r w:rsidRPr="00E920CE">
        <w:rPr>
          <w:i/>
          <w:sz w:val="20"/>
          <w:szCs w:val="20"/>
        </w:rPr>
        <w:t xml:space="preserve">és a 21/2017. (VIII. 3.) NGM rendeletben </w:t>
      </w:r>
      <w:r w:rsidRPr="00E920CE">
        <w:rPr>
          <w:bCs/>
          <w:i/>
          <w:sz w:val="20"/>
          <w:szCs w:val="20"/>
        </w:rPr>
        <w:t>(a továbbiakban: NGM rendelet)</w:t>
      </w:r>
      <w:r w:rsidRPr="00E920CE">
        <w:rPr>
          <w:i/>
          <w:sz w:val="20"/>
          <w:szCs w:val="20"/>
        </w:rPr>
        <w:t xml:space="preserve"> </w:t>
      </w:r>
      <w:r w:rsidR="008741A2" w:rsidRPr="00AA3C17">
        <w:rPr>
          <w:rFonts w:ascii="Calibri" w:hAnsi="Calibri" w:cs="Calibri"/>
          <w:bCs/>
          <w:i/>
          <w:sz w:val="20"/>
          <w:szCs w:val="20"/>
        </w:rPr>
        <w:t>valamint az MNB 7/2019 (IV.1.) ajánlásában</w:t>
      </w:r>
      <w:r w:rsidR="008741A2">
        <w:rPr>
          <w:rFonts w:ascii="Calibri" w:hAnsi="Calibri" w:cs="Calibri"/>
          <w:bCs/>
          <w:i/>
          <w:sz w:val="20"/>
          <w:szCs w:val="20"/>
        </w:rPr>
        <w:t xml:space="preserve"> és 14/2020 (XII.17.) ajánlásában</w:t>
      </w:r>
      <w:r w:rsidR="008741A2" w:rsidRPr="00AA3C17">
        <w:rPr>
          <w:rFonts w:ascii="Calibri" w:hAnsi="Calibri" w:cs="Calibri"/>
          <w:bCs/>
          <w:i/>
          <w:sz w:val="20"/>
          <w:szCs w:val="20"/>
        </w:rPr>
        <w:t xml:space="preserve"> </w:t>
      </w:r>
      <w:r w:rsidRPr="00E920CE">
        <w:rPr>
          <w:i/>
          <w:sz w:val="20"/>
          <w:szCs w:val="20"/>
        </w:rPr>
        <w:t>foglaltakkal – az alábbi esetekben lát magas kockázatot, melyek során a fokozott ügyfél-átvilágítás</w:t>
      </w:r>
      <w:r w:rsidR="004D0D12">
        <w:rPr>
          <w:i/>
          <w:sz w:val="20"/>
          <w:szCs w:val="20"/>
        </w:rPr>
        <w:t>,</w:t>
      </w:r>
      <w:r w:rsidRPr="00E920CE">
        <w:rPr>
          <w:i/>
          <w:sz w:val="20"/>
          <w:szCs w:val="20"/>
        </w:rPr>
        <w:t xml:space="preserve"> a megerősített eljárás szabályait alkalmazza, illetve a megbízás teljesítése vezetői döntéséhez vagy jóváhagyásához kötött. </w:t>
      </w:r>
      <w:r w:rsidR="00D877EE">
        <w:rPr>
          <w:i/>
          <w:sz w:val="20"/>
          <w:szCs w:val="20"/>
        </w:rPr>
        <w:t xml:space="preserve">A fel nem sorolt esetek nem relevánsak vagy nem értelmezhetők a Közvetítő által végzett </w:t>
      </w:r>
      <w:r w:rsidR="00A81AB0">
        <w:rPr>
          <w:i/>
          <w:sz w:val="20"/>
          <w:szCs w:val="20"/>
        </w:rPr>
        <w:t xml:space="preserve">zálogkölcsön nyújtási </w:t>
      </w:r>
      <w:r w:rsidR="00D877EE">
        <w:rPr>
          <w:i/>
          <w:sz w:val="20"/>
          <w:szCs w:val="20"/>
        </w:rPr>
        <w:t>tevékenység vonatkozásában.</w:t>
      </w:r>
    </w:p>
    <w:p w14:paraId="07890D11" w14:textId="77777777" w:rsidR="005A0A91" w:rsidRPr="00E920CE" w:rsidRDefault="005A0A91" w:rsidP="00E920CE">
      <w:pPr>
        <w:spacing w:before="0" w:after="0"/>
        <w:rPr>
          <w:sz w:val="20"/>
          <w:szCs w:val="20"/>
        </w:rPr>
      </w:pPr>
    </w:p>
    <w:p w14:paraId="2FC6F56E" w14:textId="77777777" w:rsidR="005A0A91" w:rsidRPr="00E920CE" w:rsidRDefault="005A0A91" w:rsidP="00E920CE">
      <w:pPr>
        <w:spacing w:before="0" w:after="0"/>
        <w:rPr>
          <w:b/>
          <w:sz w:val="20"/>
          <w:szCs w:val="20"/>
        </w:rPr>
      </w:pPr>
      <w:bookmarkStart w:id="39" w:name="_Toc511046749"/>
      <w:bookmarkStart w:id="40" w:name="_Hlk500164678"/>
      <w:bookmarkEnd w:id="38"/>
      <w:r w:rsidRPr="00E920CE">
        <w:rPr>
          <w:b/>
          <w:sz w:val="20"/>
          <w:szCs w:val="20"/>
        </w:rPr>
        <w:t>3.1. Ügyfélkockázati tényezők alapján</w:t>
      </w:r>
      <w:bookmarkEnd w:id="39"/>
    </w:p>
    <w:p w14:paraId="7EC255E6" w14:textId="3FFF6CF1" w:rsidR="00D877EE" w:rsidRPr="00F70DDB" w:rsidRDefault="00D877EE" w:rsidP="00F70DDB">
      <w:pPr>
        <w:numPr>
          <w:ilvl w:val="0"/>
          <w:numId w:val="40"/>
        </w:numPr>
        <w:spacing w:before="0" w:after="0"/>
        <w:ind w:left="360" w:hanging="270"/>
        <w:rPr>
          <w:i/>
          <w:sz w:val="20"/>
          <w:szCs w:val="20"/>
        </w:rPr>
      </w:pPr>
      <w:r w:rsidRPr="00F70DDB">
        <w:rPr>
          <w:sz w:val="20"/>
          <w:szCs w:val="20"/>
          <w:u w:val="single"/>
        </w:rPr>
        <w:t>A természetes személy ügyfél vagy a tényleges tulajdonos kiemelt közszereplőnek vagy kiemelt közszereplő közeli hozzátartozójának vagy kiemelt közszereplővel</w:t>
      </w:r>
      <w:r w:rsidR="005A0A91" w:rsidRPr="00F70DDB">
        <w:rPr>
          <w:sz w:val="20"/>
          <w:szCs w:val="20"/>
          <w:u w:val="single"/>
        </w:rPr>
        <w:t xml:space="preserve"> közeli kapcsol</w:t>
      </w:r>
      <w:r w:rsidRPr="00F70DDB">
        <w:rPr>
          <w:sz w:val="20"/>
          <w:szCs w:val="20"/>
          <w:u w:val="single"/>
        </w:rPr>
        <w:t>atban álló személynek minősül</w:t>
      </w:r>
      <w:r w:rsidR="005A0A91" w:rsidRPr="00F70DDB">
        <w:rPr>
          <w:sz w:val="20"/>
          <w:szCs w:val="20"/>
          <w:u w:val="single"/>
        </w:rPr>
        <w:t>.</w:t>
      </w:r>
      <w:r w:rsidR="005A0A91" w:rsidRPr="00F70DDB">
        <w:rPr>
          <w:sz w:val="20"/>
          <w:szCs w:val="20"/>
        </w:rPr>
        <w:t xml:space="preserve"> </w:t>
      </w:r>
      <w:r w:rsidR="005A0A91" w:rsidRPr="00F70DDB">
        <w:rPr>
          <w:i/>
          <w:sz w:val="20"/>
          <w:szCs w:val="20"/>
        </w:rPr>
        <w:t xml:space="preserve">→ </w:t>
      </w:r>
      <w:r w:rsidRPr="00F70DDB">
        <w:rPr>
          <w:i/>
          <w:iCs/>
          <w:sz w:val="20"/>
          <w:szCs w:val="20"/>
        </w:rPr>
        <w:t xml:space="preserve">Pmt. szerint fokozott ügyfél-átvilágítást kell végrehajtani, az ügyleti megbízás teljesítése vezető döntéséhez kötött, továbbá az MNB rendelet szerint a megerősített eljárás szabályait is alkalmazni kell. </w:t>
      </w:r>
    </w:p>
    <w:p w14:paraId="0984AC5A" w14:textId="6F3FC935" w:rsidR="00674480" w:rsidRPr="000053A7" w:rsidRDefault="00674480" w:rsidP="00674480">
      <w:pPr>
        <w:numPr>
          <w:ilvl w:val="0"/>
          <w:numId w:val="40"/>
        </w:numPr>
        <w:spacing w:before="0" w:after="0"/>
        <w:ind w:left="360" w:hanging="270"/>
        <w:rPr>
          <w:i/>
          <w:iCs/>
          <w:sz w:val="20"/>
          <w:szCs w:val="20"/>
        </w:rPr>
      </w:pPr>
      <w:r w:rsidRPr="00674480">
        <w:rPr>
          <w:sz w:val="20"/>
          <w:szCs w:val="20"/>
        </w:rPr>
        <w:t xml:space="preserve">A Közvetítő ügyfelével kapcsolatban a Közvetítő által a Pmt. 30.§ (1) bekezdése szerinti pénzmosási bejelentés történt. → </w:t>
      </w:r>
      <w:r w:rsidRPr="000053A7">
        <w:rPr>
          <w:i/>
          <w:iCs/>
          <w:sz w:val="20"/>
          <w:szCs w:val="20"/>
        </w:rPr>
        <w:t>az MNB rendelet szerinti az utolsó bejelentéstől számított 1 évig megerősített eljárás keretében kell vizsgálni az ügyfelet és annak megbízásait.</w:t>
      </w:r>
    </w:p>
    <w:p w14:paraId="7E3922DB" w14:textId="77777777" w:rsidR="007D7DEA" w:rsidRDefault="00674480" w:rsidP="007D7DEA">
      <w:pPr>
        <w:numPr>
          <w:ilvl w:val="0"/>
          <w:numId w:val="40"/>
        </w:numPr>
        <w:autoSpaceDE w:val="0"/>
        <w:autoSpaceDN w:val="0"/>
        <w:adjustRightInd w:val="0"/>
        <w:spacing w:after="0"/>
        <w:ind w:left="270" w:hanging="270"/>
        <w:rPr>
          <w:rFonts w:ascii="Calibri" w:eastAsia="Calibri" w:hAnsi="Calibri" w:cs="Calibri"/>
          <w:i/>
          <w:iCs/>
          <w:sz w:val="20"/>
          <w:szCs w:val="20"/>
          <w:lang w:eastAsia="en-US"/>
        </w:rPr>
      </w:pPr>
      <w:r w:rsidRPr="000053A7">
        <w:rPr>
          <w:sz w:val="20"/>
          <w:szCs w:val="20"/>
          <w:u w:val="single"/>
        </w:rPr>
        <w:t>Amennyiben a megbízás során arra utaló adat, tény, illetve körülmény merül fel, hogy a szolgáltatást ténylegesen nem az a személy veszi igénybe, aki a kérelemben feltüntetésre került („stróman”)</w:t>
      </w:r>
      <w:r w:rsidRPr="00674480">
        <w:rPr>
          <w:sz w:val="20"/>
          <w:szCs w:val="20"/>
        </w:rPr>
        <w:t>. →</w:t>
      </w:r>
      <w:r w:rsidRPr="000053A7">
        <w:rPr>
          <w:i/>
          <w:iCs/>
          <w:sz w:val="20"/>
          <w:szCs w:val="20"/>
        </w:rPr>
        <w:t>az MNB rendelet szerinti vezetői döntéshez kötött eset; a Pénzmosás megelőzéséért felelős vezető jóváhagyáshoz kötött a megbízás teljesítése</w:t>
      </w:r>
      <w:r w:rsidR="008741A2" w:rsidRPr="000053A7">
        <w:rPr>
          <w:i/>
          <w:iCs/>
          <w:sz w:val="20"/>
          <w:szCs w:val="20"/>
        </w:rPr>
        <w:t>,</w:t>
      </w:r>
      <w:r w:rsidR="008741A2" w:rsidRPr="008741A2">
        <w:rPr>
          <w:rFonts w:ascii="Calibri" w:hAnsi="Calibri" w:cs="Calibri"/>
          <w:i/>
          <w:iCs/>
          <w:sz w:val="20"/>
          <w:szCs w:val="20"/>
        </w:rPr>
        <w:t xml:space="preserve"> </w:t>
      </w:r>
      <w:r w:rsidR="008741A2" w:rsidRPr="007D7DEA">
        <w:rPr>
          <w:rFonts w:ascii="Calibri" w:hAnsi="Calibri" w:cs="Calibri"/>
          <w:i/>
          <w:iCs/>
          <w:sz w:val="20"/>
          <w:szCs w:val="20"/>
        </w:rPr>
        <w:t>ha az ügyintéző nem tudja eldönteni, hogy valóban „stróman” személy</w:t>
      </w:r>
      <w:r w:rsidR="008741A2">
        <w:rPr>
          <w:rFonts w:ascii="Calibri" w:hAnsi="Calibri" w:cs="Calibri"/>
          <w:i/>
          <w:sz w:val="20"/>
          <w:szCs w:val="20"/>
        </w:rPr>
        <w:t xml:space="preserve"> által kezdeményezett ügyleti megbízásról van-e szó</w:t>
      </w:r>
      <w:r w:rsidR="008741A2" w:rsidRPr="004B77E2">
        <w:rPr>
          <w:rFonts w:ascii="Calibri" w:hAnsi="Calibri" w:cs="Calibri"/>
          <w:i/>
          <w:sz w:val="20"/>
          <w:szCs w:val="20"/>
        </w:rPr>
        <w:t>.</w:t>
      </w:r>
    </w:p>
    <w:p w14:paraId="006649B3" w14:textId="6DAE41A7" w:rsidR="005A0A91" w:rsidRPr="000053A7" w:rsidRDefault="007D7DEA" w:rsidP="000053A7">
      <w:pPr>
        <w:numPr>
          <w:ilvl w:val="0"/>
          <w:numId w:val="40"/>
        </w:numPr>
        <w:autoSpaceDE w:val="0"/>
        <w:autoSpaceDN w:val="0"/>
        <w:adjustRightInd w:val="0"/>
        <w:spacing w:after="0"/>
        <w:ind w:left="270" w:hanging="270"/>
        <w:rPr>
          <w:rFonts w:ascii="Calibri" w:eastAsia="Calibri" w:hAnsi="Calibri" w:cs="Calibri"/>
          <w:i/>
          <w:iCs/>
          <w:sz w:val="20"/>
          <w:szCs w:val="20"/>
          <w:lang w:eastAsia="en-US"/>
        </w:rPr>
      </w:pPr>
      <w:r w:rsidRPr="007D7DEA">
        <w:rPr>
          <w:rFonts w:ascii="Calibri" w:eastAsia="Calibri" w:hAnsi="Calibri" w:cs="Calibri"/>
          <w:color w:val="000000"/>
          <w:sz w:val="20"/>
          <w:szCs w:val="20"/>
          <w:u w:val="single"/>
        </w:rPr>
        <w:t>Az ügyfél „lakcím nélküli”</w:t>
      </w:r>
      <w:r w:rsidRPr="007D7DEA">
        <w:rPr>
          <w:rFonts w:ascii="Calibri" w:hAnsi="Calibri" w:cs="Calibri"/>
          <w:i/>
          <w:sz w:val="20"/>
          <w:szCs w:val="20"/>
        </w:rPr>
        <w:t xml:space="preserve"> → Saját döntés alapján a Pénzmosás megelőzéséért felelős vezető jóváhagyáshoz kötött a megbízás teljesítése,</w:t>
      </w:r>
      <w:r w:rsidRPr="00D65D51">
        <w:rPr>
          <w:rFonts w:ascii="Calibri" w:hAnsi="Calibri" w:cs="Calibri"/>
          <w:i/>
          <w:sz w:val="20"/>
          <w:szCs w:val="20"/>
        </w:rPr>
        <w:t xml:space="preserve"> ha az ügyintéző nem tudja eldönteni, hogy a „lakcím nélküli” ügyfél által kezdeményezett megbízás hordoz-e magában kockázatot.</w:t>
      </w:r>
    </w:p>
    <w:p w14:paraId="6FD024B6" w14:textId="77777777" w:rsidR="00674480" w:rsidRPr="00674480" w:rsidRDefault="00674480" w:rsidP="00BD790D">
      <w:pPr>
        <w:spacing w:before="0" w:after="0"/>
        <w:ind w:left="360"/>
        <w:rPr>
          <w:sz w:val="20"/>
          <w:szCs w:val="20"/>
        </w:rPr>
      </w:pPr>
    </w:p>
    <w:p w14:paraId="6F26164A" w14:textId="77777777" w:rsidR="005A0A91" w:rsidRPr="00E920CE" w:rsidRDefault="005A0A91" w:rsidP="00E920CE">
      <w:pPr>
        <w:spacing w:before="0" w:after="0"/>
        <w:rPr>
          <w:b/>
          <w:sz w:val="20"/>
          <w:szCs w:val="20"/>
        </w:rPr>
      </w:pPr>
      <w:bookmarkStart w:id="41" w:name="_Toc511046750"/>
      <w:r w:rsidRPr="00E920CE">
        <w:rPr>
          <w:b/>
          <w:sz w:val="20"/>
          <w:szCs w:val="20"/>
        </w:rPr>
        <w:t>3.2. Termékhez, szolgáltatáshoz, ügylethez vagy alkalmazott eszközhöz kapcsolódó kockázati tényezők alapján</w:t>
      </w:r>
      <w:bookmarkEnd w:id="41"/>
      <w:r w:rsidRPr="00E920CE">
        <w:rPr>
          <w:b/>
          <w:sz w:val="20"/>
          <w:szCs w:val="20"/>
        </w:rPr>
        <w:t xml:space="preserve"> </w:t>
      </w:r>
    </w:p>
    <w:p w14:paraId="233212EA" w14:textId="77777777" w:rsidR="005A0A91" w:rsidRPr="00B15171" w:rsidRDefault="00BD1820" w:rsidP="00B15171">
      <w:pPr>
        <w:spacing w:before="0" w:after="0"/>
        <w:ind w:left="360"/>
        <w:rPr>
          <w:sz w:val="20"/>
          <w:szCs w:val="20"/>
        </w:rPr>
      </w:pPr>
      <w:r w:rsidRPr="00B15171">
        <w:rPr>
          <w:bCs/>
          <w:sz w:val="20"/>
          <w:szCs w:val="20"/>
        </w:rPr>
        <w:t>Nincs releváns kockázati tényező.</w:t>
      </w:r>
    </w:p>
    <w:p w14:paraId="530C70CD" w14:textId="77777777" w:rsidR="005A0A91" w:rsidRPr="00E920CE" w:rsidRDefault="005A0A91" w:rsidP="00E920CE">
      <w:pPr>
        <w:spacing w:before="0" w:after="0"/>
        <w:rPr>
          <w:sz w:val="20"/>
          <w:szCs w:val="20"/>
        </w:rPr>
      </w:pPr>
    </w:p>
    <w:p w14:paraId="1F50417D" w14:textId="77777777" w:rsidR="005A0A91" w:rsidRPr="00E920CE" w:rsidRDefault="005A0A91" w:rsidP="00E920CE">
      <w:pPr>
        <w:spacing w:before="0" w:after="0"/>
        <w:rPr>
          <w:b/>
          <w:sz w:val="20"/>
          <w:szCs w:val="20"/>
        </w:rPr>
      </w:pPr>
      <w:bookmarkStart w:id="42" w:name="_Toc511046751"/>
      <w:r w:rsidRPr="00E920CE">
        <w:rPr>
          <w:b/>
          <w:sz w:val="20"/>
          <w:szCs w:val="20"/>
        </w:rPr>
        <w:t>3.3. Földrajzi kockázati tényezők alapján</w:t>
      </w:r>
      <w:bookmarkEnd w:id="42"/>
      <w:r w:rsidRPr="00E920CE">
        <w:rPr>
          <w:b/>
          <w:sz w:val="20"/>
          <w:szCs w:val="20"/>
        </w:rPr>
        <w:t xml:space="preserve"> </w:t>
      </w:r>
    </w:p>
    <w:bookmarkEnd w:id="40"/>
    <w:p w14:paraId="64ED2A28" w14:textId="0E9732E4" w:rsidR="00CC59C6" w:rsidRPr="009A733A" w:rsidRDefault="005A0A91" w:rsidP="00E920CE">
      <w:pPr>
        <w:numPr>
          <w:ilvl w:val="0"/>
          <w:numId w:val="42"/>
        </w:numPr>
        <w:spacing w:before="0" w:after="0"/>
        <w:ind w:left="360" w:hanging="270"/>
        <w:rPr>
          <w:i/>
          <w:sz w:val="20"/>
          <w:szCs w:val="20"/>
        </w:rPr>
      </w:pPr>
      <w:r w:rsidRPr="00E920CE">
        <w:rPr>
          <w:sz w:val="20"/>
          <w:szCs w:val="20"/>
          <w:u w:val="single"/>
        </w:rPr>
        <w:t>Ha az ügyfél stratégiai hiányosságokkal rendelkező, kiemelt kockázatot jelentő harmadik ország</w:t>
      </w:r>
      <w:r w:rsidR="00CC59C6" w:rsidRPr="00E920CE">
        <w:rPr>
          <w:sz w:val="20"/>
          <w:szCs w:val="20"/>
          <w:u w:val="single"/>
        </w:rPr>
        <w:t xml:space="preserve">ból </w:t>
      </w:r>
      <w:r w:rsidRPr="00F31DF3">
        <w:rPr>
          <w:sz w:val="20"/>
          <w:szCs w:val="20"/>
          <w:u w:val="single"/>
        </w:rPr>
        <w:t>származik</w:t>
      </w:r>
      <w:r w:rsidR="00CC59C6" w:rsidRPr="00F31DF3">
        <w:rPr>
          <w:sz w:val="20"/>
          <w:szCs w:val="20"/>
          <w:u w:val="single"/>
        </w:rPr>
        <w:t xml:space="preserve"> (</w:t>
      </w:r>
      <w:r w:rsidR="00F31DF3" w:rsidRPr="00F31DF3">
        <w:rPr>
          <w:sz w:val="20"/>
          <w:szCs w:val="20"/>
          <w:u w:val="single"/>
        </w:rPr>
        <w:t>lakcím</w:t>
      </w:r>
      <w:r w:rsidR="00674480">
        <w:rPr>
          <w:sz w:val="20"/>
          <w:szCs w:val="20"/>
          <w:u w:val="single"/>
        </w:rPr>
        <w:t xml:space="preserve">, </w:t>
      </w:r>
      <w:r w:rsidR="007D7DEA">
        <w:rPr>
          <w:sz w:val="20"/>
          <w:szCs w:val="20"/>
          <w:u w:val="single"/>
        </w:rPr>
        <w:t xml:space="preserve">tartózkodási hely, </w:t>
      </w:r>
      <w:r w:rsidR="00674480">
        <w:rPr>
          <w:sz w:val="20"/>
          <w:szCs w:val="20"/>
          <w:u w:val="single"/>
        </w:rPr>
        <w:t>születési hely, állampolgárság</w:t>
      </w:r>
      <w:r w:rsidR="00CC59C6" w:rsidRPr="00F31DF3">
        <w:rPr>
          <w:sz w:val="20"/>
          <w:szCs w:val="20"/>
          <w:u w:val="single"/>
        </w:rPr>
        <w:t xml:space="preserve"> alapján</w:t>
      </w:r>
      <w:r w:rsidRPr="00F31DF3">
        <w:rPr>
          <w:sz w:val="20"/>
          <w:szCs w:val="20"/>
          <w:u w:val="single"/>
        </w:rPr>
        <w:t>).</w:t>
      </w:r>
      <w:r w:rsidRPr="00F31DF3">
        <w:rPr>
          <w:sz w:val="20"/>
          <w:szCs w:val="20"/>
        </w:rPr>
        <w:t xml:space="preserve"> </w:t>
      </w:r>
      <w:r w:rsidRPr="00F31DF3">
        <w:rPr>
          <w:i/>
          <w:sz w:val="20"/>
          <w:szCs w:val="20"/>
        </w:rPr>
        <w:t xml:space="preserve">→ </w:t>
      </w:r>
      <w:r w:rsidR="00CC59C6" w:rsidRPr="00F31DF3">
        <w:rPr>
          <w:i/>
          <w:iCs/>
          <w:sz w:val="20"/>
          <w:szCs w:val="20"/>
        </w:rPr>
        <w:t>MNB rendelet szerint vezetői döntéshez kötött eset + a me</w:t>
      </w:r>
      <w:r w:rsidR="009A733A" w:rsidRPr="00F31DF3">
        <w:rPr>
          <w:i/>
          <w:iCs/>
          <w:sz w:val="20"/>
          <w:szCs w:val="20"/>
        </w:rPr>
        <w:t>gerősített eljárás</w:t>
      </w:r>
      <w:r w:rsidR="009A733A">
        <w:rPr>
          <w:i/>
          <w:iCs/>
          <w:sz w:val="20"/>
          <w:szCs w:val="20"/>
        </w:rPr>
        <w:t xml:space="preserve"> alá eső eset;</w:t>
      </w:r>
      <w:r w:rsidR="00CC59C6" w:rsidRPr="00CC59C6">
        <w:rPr>
          <w:i/>
          <w:iCs/>
          <w:sz w:val="20"/>
          <w:szCs w:val="20"/>
        </w:rPr>
        <w:t xml:space="preserve"> </w:t>
      </w:r>
      <w:r w:rsidR="009A733A">
        <w:rPr>
          <w:i/>
          <w:iCs/>
          <w:sz w:val="20"/>
          <w:szCs w:val="20"/>
        </w:rPr>
        <w:t xml:space="preserve">a </w:t>
      </w:r>
      <w:r w:rsidR="00CC59C6" w:rsidRPr="00CC59C6">
        <w:rPr>
          <w:i/>
          <w:sz w:val="20"/>
          <w:szCs w:val="20"/>
        </w:rPr>
        <w:t>Pénzmosás megelőzéséért felelős vezető jóváhagyásho</w:t>
      </w:r>
      <w:r w:rsidR="009A733A">
        <w:rPr>
          <w:i/>
          <w:sz w:val="20"/>
          <w:szCs w:val="20"/>
        </w:rPr>
        <w:t>z kötött a megbízás teljesítése</w:t>
      </w:r>
      <w:r w:rsidR="00674480">
        <w:rPr>
          <w:i/>
          <w:sz w:val="20"/>
          <w:szCs w:val="20"/>
        </w:rPr>
        <w:t>.</w:t>
      </w:r>
    </w:p>
    <w:p w14:paraId="797720E3" w14:textId="5E6834EC" w:rsidR="003C3992" w:rsidRDefault="003C3992" w:rsidP="00E920CE">
      <w:pPr>
        <w:pStyle w:val="Listaszerbekezds"/>
        <w:numPr>
          <w:ilvl w:val="0"/>
          <w:numId w:val="42"/>
        </w:numPr>
        <w:ind w:left="360" w:hanging="270"/>
        <w:jc w:val="both"/>
        <w:rPr>
          <w:i/>
          <w:sz w:val="20"/>
          <w:szCs w:val="20"/>
          <w:lang w:eastAsia="hu-HU"/>
        </w:rPr>
      </w:pPr>
      <w:r w:rsidRPr="00E920CE">
        <w:rPr>
          <w:sz w:val="20"/>
          <w:szCs w:val="20"/>
          <w:u w:val="single"/>
        </w:rPr>
        <w:t xml:space="preserve">Ha az ügyfél tényleges tulajdonosa, </w:t>
      </w:r>
      <w:r w:rsidR="004D2005">
        <w:rPr>
          <w:sz w:val="20"/>
          <w:szCs w:val="20"/>
          <w:u w:val="single"/>
        </w:rPr>
        <w:t xml:space="preserve">eljáró </w:t>
      </w:r>
      <w:r w:rsidRPr="00E920CE">
        <w:rPr>
          <w:sz w:val="20"/>
          <w:szCs w:val="20"/>
          <w:u w:val="single"/>
        </w:rPr>
        <w:t xml:space="preserve">képviselője vagy meghatalmazottja stratégiai hiányosságokkal </w:t>
      </w:r>
      <w:r w:rsidRPr="004D2005">
        <w:rPr>
          <w:sz w:val="20"/>
          <w:szCs w:val="20"/>
          <w:u w:val="single"/>
        </w:rPr>
        <w:t>rendelkező, kiemelt kockázatot jelentő harmadik országból származik (</w:t>
      </w:r>
      <w:r w:rsidR="00744119" w:rsidRPr="004D2005">
        <w:rPr>
          <w:sz w:val="20"/>
          <w:szCs w:val="20"/>
          <w:u w:val="single"/>
        </w:rPr>
        <w:t>lakcím</w:t>
      </w:r>
      <w:r w:rsidR="00674480">
        <w:rPr>
          <w:sz w:val="20"/>
          <w:szCs w:val="20"/>
          <w:u w:val="single"/>
        </w:rPr>
        <w:t xml:space="preserve">, </w:t>
      </w:r>
      <w:r w:rsidR="007D7DEA">
        <w:rPr>
          <w:sz w:val="20"/>
          <w:szCs w:val="20"/>
          <w:u w:val="single"/>
        </w:rPr>
        <w:t xml:space="preserve">tartózkodási hely, </w:t>
      </w:r>
      <w:r w:rsidR="00674480">
        <w:rPr>
          <w:sz w:val="20"/>
          <w:szCs w:val="20"/>
          <w:u w:val="single"/>
        </w:rPr>
        <w:t>születési hely, állampolgárság</w:t>
      </w:r>
      <w:r w:rsidR="00744119" w:rsidRPr="004D2005">
        <w:rPr>
          <w:sz w:val="20"/>
          <w:szCs w:val="20"/>
          <w:u w:val="single"/>
        </w:rPr>
        <w:t xml:space="preserve"> </w:t>
      </w:r>
      <w:r w:rsidRPr="004D2005">
        <w:rPr>
          <w:sz w:val="20"/>
          <w:szCs w:val="20"/>
          <w:u w:val="single"/>
        </w:rPr>
        <w:t>alapján).</w:t>
      </w:r>
      <w:r w:rsidRPr="004D2005">
        <w:rPr>
          <w:i/>
          <w:sz w:val="20"/>
          <w:szCs w:val="20"/>
        </w:rPr>
        <w:t xml:space="preserve"> </w:t>
      </w:r>
      <w:r w:rsidR="005A0A91" w:rsidRPr="004D2005">
        <w:rPr>
          <w:i/>
          <w:sz w:val="20"/>
          <w:szCs w:val="20"/>
        </w:rPr>
        <w:t xml:space="preserve">→ </w:t>
      </w:r>
      <w:r w:rsidRPr="004D2005">
        <w:rPr>
          <w:i/>
          <w:iCs/>
          <w:sz w:val="20"/>
          <w:szCs w:val="20"/>
        </w:rPr>
        <w:t>Az MNB rendelet</w:t>
      </w:r>
      <w:r w:rsidRPr="003C3992">
        <w:rPr>
          <w:i/>
          <w:iCs/>
          <w:sz w:val="20"/>
          <w:szCs w:val="20"/>
        </w:rPr>
        <w:t xml:space="preserve"> szerint vezetői döntéshez kötött eset + fokozott ügyfél-átvilágítási eset, bár a szöveg utóbbi esetében korlátozó: csak olyan jogi személy, jogi személyiséggel nem </w:t>
      </w:r>
      <w:r w:rsidRPr="003C3992">
        <w:rPr>
          <w:i/>
          <w:iCs/>
          <w:sz w:val="20"/>
          <w:szCs w:val="20"/>
        </w:rPr>
        <w:lastRenderedPageBreak/>
        <w:t xml:space="preserve">rendelkező szervezet esetében, amelynek tényleges tulajdonosa stratégiai hiányosságokkal rendelkező, kiemelt kockázatot jelentő harmadik </w:t>
      </w:r>
      <w:r>
        <w:rPr>
          <w:i/>
          <w:iCs/>
          <w:sz w:val="20"/>
          <w:szCs w:val="20"/>
        </w:rPr>
        <w:t>országból származik (</w:t>
      </w:r>
      <w:r w:rsidR="00744119">
        <w:rPr>
          <w:i/>
          <w:iCs/>
          <w:sz w:val="20"/>
          <w:szCs w:val="20"/>
        </w:rPr>
        <w:t xml:space="preserve">lakcím </w:t>
      </w:r>
      <w:r>
        <w:rPr>
          <w:i/>
          <w:iCs/>
          <w:sz w:val="20"/>
          <w:szCs w:val="20"/>
        </w:rPr>
        <w:t>alapján).</w:t>
      </w:r>
      <w:r w:rsidRPr="003C3992">
        <w:rPr>
          <w:i/>
          <w:iCs/>
          <w:sz w:val="20"/>
          <w:szCs w:val="20"/>
        </w:rPr>
        <w:t xml:space="preserve"> A Táblázat szerint meger</w:t>
      </w:r>
      <w:r>
        <w:rPr>
          <w:i/>
          <w:iCs/>
          <w:sz w:val="20"/>
          <w:szCs w:val="20"/>
        </w:rPr>
        <w:t xml:space="preserve">ősített eljárás alá eső eset is </w:t>
      </w:r>
      <w:r w:rsidRPr="003C3992">
        <w:rPr>
          <w:i/>
          <w:iCs/>
          <w:sz w:val="20"/>
          <w:szCs w:val="20"/>
        </w:rPr>
        <w:t>+ kötelező szűrés is kapcsolódik hozzá</w:t>
      </w:r>
      <w:r>
        <w:rPr>
          <w:i/>
          <w:iCs/>
          <w:sz w:val="20"/>
          <w:szCs w:val="20"/>
        </w:rPr>
        <w:t xml:space="preserve">; </w:t>
      </w:r>
      <w:r w:rsidRPr="00CC59C6">
        <w:rPr>
          <w:i/>
          <w:sz w:val="20"/>
          <w:szCs w:val="20"/>
          <w:lang w:eastAsia="hu-HU"/>
        </w:rPr>
        <w:t>a Pénzmosás megelőzéséért felelős vezető jóváhagyáshoz kötött a megbízás teljesí</w:t>
      </w:r>
      <w:r w:rsidR="009A733A">
        <w:rPr>
          <w:i/>
          <w:sz w:val="20"/>
          <w:szCs w:val="20"/>
          <w:lang w:eastAsia="hu-HU"/>
        </w:rPr>
        <w:t>tése,</w:t>
      </w:r>
      <w:r w:rsidR="009A733A" w:rsidRPr="009A733A">
        <w:rPr>
          <w:i/>
          <w:sz w:val="20"/>
          <w:szCs w:val="20"/>
        </w:rPr>
        <w:t xml:space="preserve"> </w:t>
      </w:r>
      <w:r w:rsidR="009A733A" w:rsidRPr="00DE4DFE">
        <w:rPr>
          <w:i/>
          <w:sz w:val="20"/>
          <w:szCs w:val="20"/>
        </w:rPr>
        <w:t>megerősített eljárás keretében nyilatkoztatni kell az ügyfelet a pénzeszköz forrásáról és be kell mutatnia</w:t>
      </w:r>
      <w:r w:rsidR="005B2FBF">
        <w:rPr>
          <w:i/>
          <w:sz w:val="20"/>
          <w:szCs w:val="20"/>
        </w:rPr>
        <w:t xml:space="preserve"> a forrást igazoló dokumentumot, melyről másolat készül.</w:t>
      </w:r>
    </w:p>
    <w:p w14:paraId="058143BD" w14:textId="77777777" w:rsidR="005A0A91" w:rsidRPr="00E920CE" w:rsidRDefault="005A0A91" w:rsidP="00E920CE">
      <w:pPr>
        <w:spacing w:before="0" w:after="0"/>
        <w:rPr>
          <w:sz w:val="20"/>
          <w:szCs w:val="20"/>
        </w:rPr>
      </w:pPr>
    </w:p>
    <w:p w14:paraId="4B1068AD" w14:textId="60E2DF86" w:rsidR="005A0A91" w:rsidRPr="00E920CE" w:rsidRDefault="007D7DEA" w:rsidP="00E920CE">
      <w:pPr>
        <w:spacing w:before="0" w:after="0"/>
        <w:rPr>
          <w:b/>
          <w:sz w:val="20"/>
          <w:szCs w:val="20"/>
        </w:rPr>
      </w:pPr>
      <w:bookmarkStart w:id="43" w:name="_Toc511046756"/>
      <w:r>
        <w:rPr>
          <w:b/>
          <w:sz w:val="20"/>
          <w:szCs w:val="20"/>
        </w:rPr>
        <w:t>4</w:t>
      </w:r>
      <w:r w:rsidR="005A0A91" w:rsidRPr="00E920CE">
        <w:rPr>
          <w:b/>
          <w:sz w:val="20"/>
          <w:szCs w:val="20"/>
        </w:rPr>
        <w:t xml:space="preserve">. A Közvetítő által megállapított alacsony kockázatba tartozó szolgáltatások az 1. és </w:t>
      </w:r>
      <w:r>
        <w:rPr>
          <w:b/>
          <w:sz w:val="20"/>
          <w:szCs w:val="20"/>
        </w:rPr>
        <w:t>2</w:t>
      </w:r>
      <w:r w:rsidR="005A0A91" w:rsidRPr="00E920CE">
        <w:rPr>
          <w:b/>
          <w:sz w:val="20"/>
          <w:szCs w:val="20"/>
        </w:rPr>
        <w:t>. pontok figyelembevételével</w:t>
      </w:r>
      <w:bookmarkEnd w:id="43"/>
      <w:r w:rsidR="005A0A91" w:rsidRPr="00E920CE">
        <w:rPr>
          <w:b/>
          <w:sz w:val="20"/>
          <w:szCs w:val="20"/>
        </w:rPr>
        <w:t xml:space="preserve"> </w:t>
      </w:r>
    </w:p>
    <w:p w14:paraId="4F8C8578" w14:textId="77777777" w:rsidR="003C3992" w:rsidRDefault="003C3992" w:rsidP="00E920CE">
      <w:pPr>
        <w:spacing w:before="0" w:after="0"/>
        <w:rPr>
          <w:i/>
          <w:sz w:val="20"/>
          <w:szCs w:val="20"/>
        </w:rPr>
      </w:pPr>
    </w:p>
    <w:p w14:paraId="5CE93784" w14:textId="06B6E949" w:rsidR="005A0A91" w:rsidRPr="00E920CE" w:rsidRDefault="005A0A91" w:rsidP="00E920CE">
      <w:pPr>
        <w:spacing w:before="0" w:after="0"/>
        <w:rPr>
          <w:bCs/>
          <w:i/>
          <w:sz w:val="20"/>
          <w:szCs w:val="20"/>
        </w:rPr>
      </w:pPr>
      <w:r w:rsidRPr="00E920CE">
        <w:rPr>
          <w:i/>
          <w:sz w:val="20"/>
          <w:szCs w:val="20"/>
        </w:rPr>
        <w:t xml:space="preserve">A Közvetítő saját </w:t>
      </w:r>
      <w:r w:rsidR="00A81AB0">
        <w:rPr>
          <w:i/>
          <w:sz w:val="20"/>
          <w:szCs w:val="20"/>
        </w:rPr>
        <w:t xml:space="preserve">zálogkölcsön nyújtási </w:t>
      </w:r>
      <w:r w:rsidRPr="00E920CE">
        <w:rPr>
          <w:i/>
          <w:sz w:val="20"/>
          <w:szCs w:val="20"/>
        </w:rPr>
        <w:t>tevékenysége jellemzői alapján értékelte az MNB és az egyéb jogalkotó szervek által a 4. pontban, továbbá</w:t>
      </w:r>
      <w:r w:rsidRPr="00E920CE">
        <w:rPr>
          <w:bCs/>
          <w:i/>
          <w:sz w:val="20"/>
          <w:szCs w:val="20"/>
        </w:rPr>
        <w:t xml:space="preserve"> az NGM rendeletben meghatározott alacsony kockázati tényezőket, melynek eredményeként rögzíti, hogy kizárólag a</w:t>
      </w:r>
      <w:r w:rsidR="00D14C1D">
        <w:rPr>
          <w:bCs/>
          <w:i/>
          <w:sz w:val="20"/>
          <w:szCs w:val="20"/>
        </w:rPr>
        <w:t xml:space="preserve"> korábbi 45/2018. (XII.17.)</w:t>
      </w:r>
      <w:r w:rsidRPr="00E920CE">
        <w:rPr>
          <w:bCs/>
          <w:i/>
          <w:sz w:val="20"/>
          <w:szCs w:val="20"/>
        </w:rPr>
        <w:t xml:space="preserve"> MNB rendeletben meghatározott esetek során a jelen </w:t>
      </w:r>
      <w:r w:rsidRPr="00E920CE">
        <w:rPr>
          <w:i/>
          <w:sz w:val="20"/>
          <w:szCs w:val="20"/>
        </w:rPr>
        <w:t>pontban meghatározott ügyfélkockázati tényezők (</w:t>
      </w:r>
      <w:r w:rsidR="007D7DEA">
        <w:rPr>
          <w:i/>
          <w:sz w:val="20"/>
          <w:szCs w:val="20"/>
        </w:rPr>
        <w:t>4</w:t>
      </w:r>
      <w:r w:rsidRPr="00E920CE">
        <w:rPr>
          <w:i/>
          <w:sz w:val="20"/>
          <w:szCs w:val="20"/>
        </w:rPr>
        <w:t>.1.), a termékhez, szolgáltatáshoz, ügylethez vagy alkalmazott eszközhöz kapcsolódó kockázati tényezők (</w:t>
      </w:r>
      <w:r w:rsidR="007D7DEA">
        <w:rPr>
          <w:i/>
          <w:sz w:val="20"/>
          <w:szCs w:val="20"/>
        </w:rPr>
        <w:t>4</w:t>
      </w:r>
      <w:r w:rsidRPr="00E920CE">
        <w:rPr>
          <w:i/>
          <w:sz w:val="20"/>
          <w:szCs w:val="20"/>
        </w:rPr>
        <w:t>.2.), illetőleg a földrajzi kockázati tényezők (</w:t>
      </w:r>
      <w:r w:rsidR="007D7DEA">
        <w:rPr>
          <w:i/>
          <w:sz w:val="20"/>
          <w:szCs w:val="20"/>
        </w:rPr>
        <w:t>4</w:t>
      </w:r>
      <w:r w:rsidRPr="00E920CE">
        <w:rPr>
          <w:i/>
          <w:sz w:val="20"/>
          <w:szCs w:val="20"/>
        </w:rPr>
        <w:t xml:space="preserve">.3.) fennállása esetén </w:t>
      </w:r>
      <w:r w:rsidRPr="00E920CE">
        <w:rPr>
          <w:bCs/>
          <w:i/>
          <w:sz w:val="20"/>
          <w:szCs w:val="20"/>
        </w:rPr>
        <w:t xml:space="preserve">állapít meg alacsony kockázatot. </w:t>
      </w:r>
    </w:p>
    <w:p w14:paraId="7A03A482" w14:textId="77777777" w:rsidR="005A0A91" w:rsidRPr="00E920CE" w:rsidRDefault="005A0A91" w:rsidP="00E920CE">
      <w:pPr>
        <w:spacing w:before="0" w:after="0"/>
        <w:rPr>
          <w:bCs/>
          <w:i/>
          <w:sz w:val="20"/>
          <w:szCs w:val="20"/>
        </w:rPr>
      </w:pPr>
    </w:p>
    <w:p w14:paraId="78CAFC18" w14:textId="32205476" w:rsidR="005A0A91" w:rsidRPr="00E920CE" w:rsidRDefault="007D7DEA" w:rsidP="00E920CE">
      <w:pPr>
        <w:spacing w:before="0" w:after="0"/>
        <w:rPr>
          <w:b/>
          <w:sz w:val="20"/>
          <w:szCs w:val="20"/>
        </w:rPr>
      </w:pPr>
      <w:bookmarkStart w:id="44" w:name="_Toc511046757"/>
      <w:r>
        <w:rPr>
          <w:b/>
          <w:sz w:val="20"/>
          <w:szCs w:val="20"/>
        </w:rPr>
        <w:t>4</w:t>
      </w:r>
      <w:r w:rsidR="005A0A91" w:rsidRPr="00E920CE">
        <w:rPr>
          <w:b/>
          <w:sz w:val="20"/>
          <w:szCs w:val="20"/>
        </w:rPr>
        <w:t>.1. Ügyfélkockázati tényezők alapján</w:t>
      </w:r>
      <w:bookmarkEnd w:id="44"/>
    </w:p>
    <w:p w14:paraId="1E362214" w14:textId="1D04F10D" w:rsidR="00915715" w:rsidRPr="00E920CE" w:rsidRDefault="00915715" w:rsidP="00E920CE">
      <w:pPr>
        <w:autoSpaceDE w:val="0"/>
        <w:autoSpaceDN w:val="0"/>
        <w:adjustRightInd w:val="0"/>
        <w:spacing w:before="0" w:after="0"/>
        <w:rPr>
          <w:rFonts w:ascii="Calibri" w:eastAsiaTheme="minorHAnsi" w:hAnsi="Calibri" w:cs="Calibri"/>
          <w:color w:val="000000"/>
          <w:sz w:val="20"/>
          <w:szCs w:val="20"/>
          <w:lang w:eastAsia="en-US"/>
        </w:rPr>
      </w:pPr>
      <w:r w:rsidRPr="00E920CE">
        <w:rPr>
          <w:rFonts w:ascii="Calibri" w:eastAsiaTheme="minorHAnsi" w:hAnsi="Calibri" w:cs="Calibri"/>
          <w:color w:val="000000"/>
          <w:sz w:val="20"/>
          <w:szCs w:val="20"/>
          <w:lang w:eastAsia="en-US"/>
        </w:rPr>
        <w:t>A Közvetítő – összhangban a</w:t>
      </w:r>
      <w:r w:rsidR="00D14C1D">
        <w:rPr>
          <w:rFonts w:ascii="Calibri" w:eastAsiaTheme="minorHAnsi" w:hAnsi="Calibri" w:cs="Calibri"/>
          <w:color w:val="000000"/>
          <w:sz w:val="20"/>
          <w:szCs w:val="20"/>
          <w:lang w:eastAsia="en-US"/>
        </w:rPr>
        <w:t xml:space="preserve"> korábbi</w:t>
      </w:r>
      <w:r w:rsidRPr="00E920CE">
        <w:rPr>
          <w:rFonts w:ascii="Calibri" w:eastAsiaTheme="minorHAnsi" w:hAnsi="Calibri" w:cs="Calibri"/>
          <w:color w:val="000000"/>
          <w:sz w:val="20"/>
          <w:szCs w:val="20"/>
          <w:lang w:eastAsia="en-US"/>
        </w:rPr>
        <w:t xml:space="preserve"> MNB rendelet</w:t>
      </w:r>
      <w:r w:rsidR="00D14C1D">
        <w:rPr>
          <w:rFonts w:ascii="Calibri" w:eastAsiaTheme="minorHAnsi" w:hAnsi="Calibri" w:cs="Calibri"/>
          <w:color w:val="000000"/>
          <w:sz w:val="20"/>
          <w:szCs w:val="20"/>
          <w:lang w:eastAsia="en-US"/>
        </w:rPr>
        <w:t>ben</w:t>
      </w:r>
      <w:r w:rsidRPr="00E920CE">
        <w:rPr>
          <w:rFonts w:ascii="Calibri" w:eastAsiaTheme="minorHAnsi" w:hAnsi="Calibri" w:cs="Calibri"/>
          <w:color w:val="000000"/>
          <w:sz w:val="20"/>
          <w:szCs w:val="20"/>
          <w:lang w:eastAsia="en-US"/>
        </w:rPr>
        <w:t xml:space="preserve"> és az NGM rendeletben foglaltakkal alacsony kockázatot állapít meg </w:t>
      </w:r>
      <w:r>
        <w:rPr>
          <w:rFonts w:ascii="Calibri" w:eastAsiaTheme="minorHAnsi" w:hAnsi="Calibri" w:cs="Calibri"/>
          <w:color w:val="000000"/>
          <w:sz w:val="20"/>
          <w:szCs w:val="20"/>
          <w:lang w:eastAsia="en-US"/>
        </w:rPr>
        <w:t>az alábbi esetekben</w:t>
      </w:r>
      <w:r w:rsidRPr="00E920CE">
        <w:rPr>
          <w:rFonts w:ascii="Calibri" w:eastAsiaTheme="minorHAnsi" w:hAnsi="Calibri" w:cs="Calibri"/>
          <w:color w:val="000000"/>
          <w:sz w:val="20"/>
          <w:szCs w:val="20"/>
          <w:lang w:eastAsia="en-US"/>
        </w:rPr>
        <w:t xml:space="preserve">: </w:t>
      </w:r>
    </w:p>
    <w:p w14:paraId="1DC60866" w14:textId="77777777" w:rsidR="00915715" w:rsidRPr="00E920CE" w:rsidRDefault="00915715" w:rsidP="00E920CE">
      <w:pPr>
        <w:pStyle w:val="Listaszerbekezds"/>
        <w:numPr>
          <w:ilvl w:val="0"/>
          <w:numId w:val="151"/>
        </w:numPr>
        <w:autoSpaceDE w:val="0"/>
        <w:autoSpaceDN w:val="0"/>
        <w:adjustRightInd w:val="0"/>
        <w:spacing w:before="0" w:after="0"/>
        <w:ind w:left="360" w:hanging="270"/>
        <w:jc w:val="both"/>
        <w:rPr>
          <w:rFonts w:ascii="Calibri" w:eastAsiaTheme="minorHAnsi" w:hAnsi="Calibri" w:cs="Calibri"/>
          <w:i/>
          <w:iCs/>
          <w:sz w:val="20"/>
          <w:szCs w:val="20"/>
          <w:lang w:eastAsia="en-US"/>
        </w:rPr>
      </w:pPr>
      <w:r w:rsidRPr="00E920CE">
        <w:rPr>
          <w:rFonts w:ascii="Calibri" w:eastAsiaTheme="minorHAnsi" w:hAnsi="Calibri" w:cs="Calibri"/>
          <w:sz w:val="20"/>
          <w:szCs w:val="20"/>
          <w:lang w:eastAsia="en-US"/>
        </w:rPr>
        <w:t xml:space="preserve">Olyan ügyfelek, amelyek alacsony kockázatot jelentő földrajzi területeken rendelkeznek lakóhellyel. </w:t>
      </w:r>
      <w:r w:rsidRPr="00E920CE">
        <w:rPr>
          <w:rFonts w:ascii="Calibri" w:eastAsiaTheme="minorHAnsi" w:hAnsi="Calibri" w:cs="Calibri"/>
          <w:i/>
          <w:iCs/>
          <w:sz w:val="20"/>
          <w:szCs w:val="20"/>
          <w:lang w:eastAsia="en-US"/>
        </w:rPr>
        <w:t xml:space="preserve">→ NGM rendelet szerint alacsony kockázatra vonatkozó tényező. </w:t>
      </w:r>
    </w:p>
    <w:p w14:paraId="513CEE32" w14:textId="77777777" w:rsidR="00915715" w:rsidRDefault="00915715" w:rsidP="00E920CE">
      <w:pPr>
        <w:spacing w:before="0" w:after="0"/>
        <w:rPr>
          <w:rFonts w:ascii="Calibri" w:eastAsiaTheme="minorHAnsi" w:hAnsi="Calibri" w:cs="Calibri"/>
          <w:i/>
          <w:iCs/>
          <w:sz w:val="23"/>
          <w:szCs w:val="23"/>
          <w:lang w:eastAsia="en-US"/>
        </w:rPr>
      </w:pPr>
    </w:p>
    <w:p w14:paraId="298AD666" w14:textId="1C4AC9C4" w:rsidR="005A0A91" w:rsidRPr="00E920CE" w:rsidRDefault="00FB6B73" w:rsidP="00E920CE">
      <w:pPr>
        <w:spacing w:before="0" w:after="0"/>
        <w:rPr>
          <w:b/>
          <w:sz w:val="20"/>
          <w:szCs w:val="20"/>
        </w:rPr>
      </w:pPr>
      <w:bookmarkStart w:id="45" w:name="_Toc511046758"/>
      <w:r>
        <w:rPr>
          <w:b/>
          <w:sz w:val="20"/>
          <w:szCs w:val="20"/>
        </w:rPr>
        <w:t>4</w:t>
      </w:r>
      <w:r w:rsidR="005A0A91" w:rsidRPr="00E920CE">
        <w:rPr>
          <w:b/>
          <w:sz w:val="20"/>
          <w:szCs w:val="20"/>
        </w:rPr>
        <w:t>.2. Termékhez, szolgáltatáshoz, ügylethez vagy alkalmazott eszközhöz kapcsolódó kockázati tényezők alapján</w:t>
      </w:r>
      <w:bookmarkEnd w:id="45"/>
      <w:r w:rsidR="005A0A91" w:rsidRPr="00E920CE">
        <w:rPr>
          <w:b/>
          <w:sz w:val="20"/>
          <w:szCs w:val="20"/>
        </w:rPr>
        <w:t xml:space="preserve"> </w:t>
      </w:r>
    </w:p>
    <w:p w14:paraId="4E4FBF8D" w14:textId="77777777" w:rsidR="005A0A91" w:rsidRPr="00E920CE" w:rsidRDefault="00A81AB0" w:rsidP="00B15171">
      <w:pPr>
        <w:spacing w:before="0" w:after="0"/>
        <w:rPr>
          <w:bCs/>
          <w:iCs/>
          <w:sz w:val="20"/>
          <w:szCs w:val="20"/>
        </w:rPr>
      </w:pPr>
      <w:r>
        <w:rPr>
          <w:sz w:val="20"/>
          <w:szCs w:val="20"/>
        </w:rPr>
        <w:t>Nincs releváns kockázati tényező.</w:t>
      </w:r>
    </w:p>
    <w:p w14:paraId="64745C69" w14:textId="77777777" w:rsidR="005A0A91" w:rsidRPr="00E920CE" w:rsidRDefault="005A0A91" w:rsidP="00E920CE">
      <w:pPr>
        <w:spacing w:before="0" w:after="0"/>
        <w:rPr>
          <w:sz w:val="20"/>
          <w:szCs w:val="20"/>
        </w:rPr>
      </w:pPr>
    </w:p>
    <w:p w14:paraId="5F0A2054" w14:textId="0D89E443" w:rsidR="005A0A91" w:rsidRPr="00E920CE" w:rsidRDefault="00FB6B73" w:rsidP="00E920CE">
      <w:pPr>
        <w:spacing w:before="0" w:after="0"/>
        <w:rPr>
          <w:b/>
          <w:sz w:val="20"/>
          <w:szCs w:val="20"/>
        </w:rPr>
      </w:pPr>
      <w:bookmarkStart w:id="46" w:name="_Toc511046759"/>
      <w:r>
        <w:rPr>
          <w:b/>
          <w:sz w:val="20"/>
          <w:szCs w:val="20"/>
        </w:rPr>
        <w:t>4</w:t>
      </w:r>
      <w:r w:rsidR="005A0A91" w:rsidRPr="00E920CE">
        <w:rPr>
          <w:b/>
          <w:sz w:val="20"/>
          <w:szCs w:val="20"/>
        </w:rPr>
        <w:t>.3. Földrajzi kockázati tényezők alapján</w:t>
      </w:r>
      <w:bookmarkEnd w:id="46"/>
      <w:r w:rsidR="005A0A91" w:rsidRPr="00E920CE">
        <w:rPr>
          <w:b/>
          <w:sz w:val="20"/>
          <w:szCs w:val="20"/>
        </w:rPr>
        <w:t xml:space="preserve"> </w:t>
      </w:r>
    </w:p>
    <w:p w14:paraId="22871DD8" w14:textId="77777777" w:rsidR="005A0A91" w:rsidRPr="00E920CE" w:rsidRDefault="005A0A91" w:rsidP="00E920CE">
      <w:pPr>
        <w:spacing w:before="0" w:after="0"/>
        <w:rPr>
          <w:sz w:val="20"/>
          <w:szCs w:val="20"/>
        </w:rPr>
      </w:pPr>
      <w:bookmarkStart w:id="47" w:name="_Hlk500171941"/>
      <w:r w:rsidRPr="00E920CE">
        <w:rPr>
          <w:sz w:val="20"/>
          <w:szCs w:val="20"/>
        </w:rPr>
        <w:t>A Közvetítő – összhangban az NGM rendelet szerinti alacsony kockázatú tényezőkkel – az alábbi eseteket szintén alacsony kockázatúnak minősíti:</w:t>
      </w:r>
    </w:p>
    <w:p w14:paraId="3490AD74" w14:textId="77777777" w:rsidR="005A0A91" w:rsidRPr="00E920CE" w:rsidRDefault="005A0A91" w:rsidP="00E920CE">
      <w:pPr>
        <w:numPr>
          <w:ilvl w:val="0"/>
          <w:numId w:val="49"/>
        </w:numPr>
        <w:spacing w:before="0" w:after="0"/>
        <w:rPr>
          <w:sz w:val="20"/>
          <w:szCs w:val="20"/>
        </w:rPr>
      </w:pPr>
      <w:r w:rsidRPr="00E920CE">
        <w:rPr>
          <w:sz w:val="20"/>
          <w:szCs w:val="20"/>
        </w:rPr>
        <w:t>Az Európai Unió tagállamai.</w:t>
      </w:r>
    </w:p>
    <w:p w14:paraId="2D5B07A5" w14:textId="77777777" w:rsidR="005A0A91" w:rsidRPr="00E920CE" w:rsidRDefault="005A0A91" w:rsidP="00E920CE">
      <w:pPr>
        <w:numPr>
          <w:ilvl w:val="0"/>
          <w:numId w:val="49"/>
        </w:numPr>
        <w:spacing w:before="0" w:after="0"/>
        <w:rPr>
          <w:sz w:val="20"/>
          <w:szCs w:val="20"/>
        </w:rPr>
      </w:pPr>
      <w:r w:rsidRPr="00E920CE">
        <w:rPr>
          <w:sz w:val="20"/>
          <w:szCs w:val="20"/>
        </w:rPr>
        <w:t>A pénzmosás és a terrorizmus finanszírozása elleni küzdelemmel összefüggésben hatékony rendszerekkel rendelkező harmadik országok.</w:t>
      </w:r>
    </w:p>
    <w:p w14:paraId="184109E1" w14:textId="77777777" w:rsidR="005A0A91" w:rsidRPr="00E920CE" w:rsidRDefault="005A0A91" w:rsidP="00E920CE">
      <w:pPr>
        <w:numPr>
          <w:ilvl w:val="0"/>
          <w:numId w:val="49"/>
        </w:numPr>
        <w:spacing w:before="0" w:after="0"/>
        <w:rPr>
          <w:sz w:val="20"/>
          <w:szCs w:val="20"/>
        </w:rPr>
      </w:pPr>
      <w:r w:rsidRPr="00E920CE">
        <w:rPr>
          <w:sz w:val="20"/>
          <w:szCs w:val="20"/>
        </w:rPr>
        <w:t>Olyan harmadik országok, amelyekben - legalább a Világbank országok kormányzati rendszereit értékelő indexe, illetve egyéb források, különös tekintettel a nemzetközi szervezetek által elfogadott értékelő jelentések alapján - alacsony szintű a korrupció vagy alacsony a más büntetendő cselekmények száma.</w:t>
      </w:r>
    </w:p>
    <w:p w14:paraId="1224B46A" w14:textId="77777777" w:rsidR="005A0A91" w:rsidRPr="00E920CE" w:rsidRDefault="005A0A91" w:rsidP="00E920CE">
      <w:pPr>
        <w:numPr>
          <w:ilvl w:val="0"/>
          <w:numId w:val="49"/>
        </w:numPr>
        <w:spacing w:before="0" w:after="0"/>
        <w:rPr>
          <w:sz w:val="20"/>
          <w:szCs w:val="20"/>
        </w:rPr>
      </w:pPr>
      <w:r w:rsidRPr="00E920CE">
        <w:rPr>
          <w:sz w:val="20"/>
          <w:szCs w:val="20"/>
        </w:rPr>
        <w:t xml:space="preserve">Olyan harmadik országok, amelyeknek a pénzmosás és a terrorizmus finanszírozása elleni küzdelemmel kapcsolatos előírásai összhangban vannak a felülvizsgált </w:t>
      </w:r>
      <w:r w:rsidR="00016924">
        <w:rPr>
          <w:sz w:val="20"/>
          <w:szCs w:val="20"/>
        </w:rPr>
        <w:t>F</w:t>
      </w:r>
      <w:r w:rsidRPr="00E920CE">
        <w:rPr>
          <w:sz w:val="20"/>
          <w:szCs w:val="20"/>
        </w:rPr>
        <w:t>ATF-ajánlásokkal, és hatékonyan alkalmazzák ezeket az előírásokat.</w:t>
      </w:r>
    </w:p>
    <w:p w14:paraId="665113E4" w14:textId="77777777" w:rsidR="00D14C1D" w:rsidRDefault="00D14C1D" w:rsidP="00D14C1D">
      <w:pPr>
        <w:spacing w:after="0"/>
        <w:rPr>
          <w:rFonts w:ascii="Calibri" w:hAnsi="Calibri" w:cs="Calibri"/>
          <w:b/>
          <w:bCs/>
          <w:sz w:val="20"/>
          <w:szCs w:val="20"/>
        </w:rPr>
      </w:pPr>
    </w:p>
    <w:p w14:paraId="4B14A023" w14:textId="43D1E528" w:rsidR="00D14C1D" w:rsidRPr="00BD790D" w:rsidRDefault="00D14C1D" w:rsidP="00BD790D">
      <w:pPr>
        <w:spacing w:after="0"/>
        <w:rPr>
          <w:rFonts w:ascii="Calibri" w:hAnsi="Calibri" w:cs="Calibri"/>
          <w:sz w:val="20"/>
          <w:szCs w:val="20"/>
        </w:rPr>
      </w:pPr>
      <w:r w:rsidRPr="00BD790D">
        <w:rPr>
          <w:rFonts w:ascii="Calibri" w:hAnsi="Calibri" w:cs="Calibri"/>
          <w:b/>
          <w:bCs/>
          <w:sz w:val="20"/>
          <w:szCs w:val="20"/>
        </w:rPr>
        <w:t>A Közvetítő</w:t>
      </w:r>
      <w:r w:rsidRPr="00BD790D">
        <w:rPr>
          <w:rFonts w:ascii="Calibri" w:hAnsi="Calibri" w:cs="Calibri"/>
          <w:sz w:val="20"/>
          <w:szCs w:val="20"/>
        </w:rPr>
        <w:t xml:space="preserve"> – tekintettel arra, hogy közvetített szolgáltatást nyújt, mely a Megbízó számára nem teszi lehetővé az ügyfelek közvetlen ellenőrzését, </w:t>
      </w:r>
      <w:bookmarkStart w:id="48" w:name="_Hlk51678806"/>
      <w:r w:rsidRPr="00BD790D">
        <w:rPr>
          <w:rFonts w:ascii="Calibri" w:hAnsi="Calibri" w:cs="Calibri"/>
          <w:sz w:val="20"/>
          <w:szCs w:val="20"/>
        </w:rPr>
        <w:t>valamint arra, hogy az ügyfelek személyes megjelenése a megbízás benyújtásának feltétele</w:t>
      </w:r>
      <w:bookmarkEnd w:id="48"/>
      <w:r w:rsidRPr="00BD790D">
        <w:rPr>
          <w:rFonts w:ascii="Calibri" w:hAnsi="Calibri" w:cs="Calibri"/>
          <w:sz w:val="20"/>
          <w:szCs w:val="20"/>
        </w:rPr>
        <w:t xml:space="preserve"> – </w:t>
      </w:r>
      <w:r w:rsidRPr="00BD790D">
        <w:rPr>
          <w:rFonts w:ascii="Calibri" w:hAnsi="Calibri" w:cs="Calibri"/>
          <w:b/>
          <w:bCs/>
          <w:sz w:val="20"/>
          <w:szCs w:val="20"/>
        </w:rPr>
        <w:t>nem alkalmaz egyszerűsített ügyfél-átvilágítást a fenti alacsony kockázatba sorolt esetekben sem</w:t>
      </w:r>
      <w:r w:rsidRPr="00BD790D">
        <w:rPr>
          <w:rFonts w:ascii="Calibri" w:hAnsi="Calibri" w:cs="Calibri"/>
          <w:sz w:val="20"/>
          <w:szCs w:val="20"/>
        </w:rPr>
        <w:t>.</w:t>
      </w:r>
    </w:p>
    <w:p w14:paraId="502EA5D2" w14:textId="77777777" w:rsidR="00D14C1D" w:rsidRDefault="003C7563">
      <w:pPr>
        <w:spacing w:before="0" w:after="200" w:line="276" w:lineRule="auto"/>
        <w:jc w:val="left"/>
        <w:rPr>
          <w:sz w:val="20"/>
          <w:szCs w:val="20"/>
        </w:rPr>
        <w:sectPr w:rsidR="00D14C1D" w:rsidSect="00CE5D87">
          <w:type w:val="continuous"/>
          <w:pgSz w:w="11906" w:h="16838"/>
          <w:pgMar w:top="1247" w:right="1700" w:bottom="1134" w:left="1134" w:header="142" w:footer="567" w:gutter="0"/>
          <w:cols w:space="708"/>
          <w:docGrid w:linePitch="360"/>
        </w:sectPr>
      </w:pPr>
      <w:r>
        <w:rPr>
          <w:sz w:val="20"/>
          <w:szCs w:val="20"/>
        </w:rPr>
        <w:br w:type="page"/>
      </w:r>
    </w:p>
    <w:p w14:paraId="15F99F64" w14:textId="01AA8E8D" w:rsidR="00D14C1D" w:rsidRPr="004B77E2" w:rsidRDefault="00FB6B73" w:rsidP="00D14C1D">
      <w:pPr>
        <w:spacing w:after="0"/>
        <w:rPr>
          <w:rFonts w:ascii="Calibri" w:hAnsi="Calibri" w:cs="Calibri"/>
          <w:b/>
          <w:sz w:val="20"/>
          <w:szCs w:val="20"/>
        </w:rPr>
      </w:pPr>
      <w:r>
        <w:rPr>
          <w:rFonts w:ascii="Calibri" w:hAnsi="Calibri" w:cs="Calibri"/>
          <w:b/>
          <w:sz w:val="20"/>
          <w:szCs w:val="20"/>
        </w:rPr>
        <w:lastRenderedPageBreak/>
        <w:t>5</w:t>
      </w:r>
      <w:r w:rsidR="00D14C1D" w:rsidRPr="004B77E2">
        <w:rPr>
          <w:rFonts w:ascii="Calibri" w:hAnsi="Calibri" w:cs="Calibri"/>
          <w:b/>
          <w:sz w:val="20"/>
          <w:szCs w:val="20"/>
        </w:rPr>
        <w:t>.</w:t>
      </w:r>
      <w:r>
        <w:rPr>
          <w:rFonts w:ascii="Calibri" w:hAnsi="Calibri" w:cs="Calibri"/>
          <w:b/>
          <w:sz w:val="20"/>
          <w:szCs w:val="20"/>
        </w:rPr>
        <w:t xml:space="preserve"> </w:t>
      </w:r>
      <w:r w:rsidR="00D14C1D" w:rsidRPr="004B77E2">
        <w:rPr>
          <w:rFonts w:ascii="Calibri" w:hAnsi="Calibri" w:cs="Calibri"/>
          <w:b/>
          <w:sz w:val="20"/>
          <w:szCs w:val="20"/>
        </w:rPr>
        <w:t xml:space="preserve">Intézkedések a Közvetítő által meghatározott magas kockázatok vonatkozásában </w:t>
      </w:r>
    </w:p>
    <w:p w14:paraId="3CAC1979" w14:textId="77777777" w:rsidR="00D14C1D" w:rsidRPr="000053A7" w:rsidRDefault="00D14C1D" w:rsidP="00D14C1D">
      <w:pPr>
        <w:spacing w:after="0"/>
        <w:rPr>
          <w:rFonts w:ascii="Calibri" w:hAnsi="Calibri" w:cs="Calibri"/>
          <w:i/>
          <w:sz w:val="16"/>
          <w:szCs w:val="16"/>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1134"/>
        <w:gridCol w:w="1276"/>
        <w:gridCol w:w="992"/>
        <w:gridCol w:w="993"/>
        <w:gridCol w:w="2551"/>
        <w:gridCol w:w="1559"/>
      </w:tblGrid>
      <w:tr w:rsidR="00D14C1D" w:rsidRPr="004B77E2" w14:paraId="064DA5D5" w14:textId="77777777" w:rsidTr="008741A2">
        <w:trPr>
          <w:trHeight w:val="110"/>
        </w:trPr>
        <w:tc>
          <w:tcPr>
            <w:tcW w:w="5665" w:type="dxa"/>
            <w:shd w:val="clear" w:color="auto" w:fill="C6D9F1"/>
            <w:hideMark/>
          </w:tcPr>
          <w:p w14:paraId="315A15BE" w14:textId="77777777" w:rsidR="00D14C1D" w:rsidRPr="004B77E2" w:rsidRDefault="00D14C1D" w:rsidP="008741A2">
            <w:pPr>
              <w:autoSpaceDE w:val="0"/>
              <w:autoSpaceDN w:val="0"/>
              <w:adjustRightInd w:val="0"/>
              <w:spacing w:after="0"/>
              <w:rPr>
                <w:rFonts w:ascii="Calibri" w:hAnsi="Calibri" w:cs="Calibri"/>
                <w:color w:val="000000"/>
                <w:sz w:val="18"/>
                <w:szCs w:val="18"/>
              </w:rPr>
            </w:pPr>
            <w:r w:rsidRPr="004B77E2">
              <w:rPr>
                <w:rFonts w:ascii="Calibri" w:hAnsi="Calibri" w:cs="Calibri"/>
                <w:b/>
                <w:bCs/>
                <w:color w:val="000000"/>
                <w:sz w:val="18"/>
                <w:szCs w:val="18"/>
              </w:rPr>
              <w:t xml:space="preserve">Kockázati tényezők </w:t>
            </w:r>
          </w:p>
        </w:tc>
        <w:tc>
          <w:tcPr>
            <w:tcW w:w="8505" w:type="dxa"/>
            <w:gridSpan w:val="6"/>
            <w:shd w:val="clear" w:color="auto" w:fill="C6D9F1"/>
            <w:hideMark/>
          </w:tcPr>
          <w:p w14:paraId="6800EB3E" w14:textId="77777777" w:rsidR="00D14C1D" w:rsidRPr="004B77E2" w:rsidRDefault="00D14C1D" w:rsidP="008741A2">
            <w:pPr>
              <w:autoSpaceDE w:val="0"/>
              <w:autoSpaceDN w:val="0"/>
              <w:adjustRightInd w:val="0"/>
              <w:spacing w:after="0"/>
              <w:jc w:val="center"/>
              <w:rPr>
                <w:rFonts w:ascii="Calibri" w:hAnsi="Calibri" w:cs="Calibri"/>
                <w:color w:val="000000"/>
                <w:sz w:val="18"/>
                <w:szCs w:val="18"/>
              </w:rPr>
            </w:pPr>
            <w:r w:rsidRPr="004B77E2">
              <w:rPr>
                <w:rFonts w:ascii="Calibri" w:hAnsi="Calibri" w:cs="Calibri"/>
                <w:b/>
                <w:bCs/>
                <w:color w:val="000000"/>
                <w:sz w:val="18"/>
                <w:szCs w:val="18"/>
              </w:rPr>
              <w:t>Elrendelt intézkedések</w:t>
            </w:r>
          </w:p>
        </w:tc>
      </w:tr>
      <w:tr w:rsidR="00D14C1D" w:rsidRPr="004B77E2" w14:paraId="4FE9DF30" w14:textId="77777777" w:rsidTr="008741A2">
        <w:trPr>
          <w:trHeight w:val="249"/>
        </w:trPr>
        <w:tc>
          <w:tcPr>
            <w:tcW w:w="5665" w:type="dxa"/>
            <w:shd w:val="clear" w:color="auto" w:fill="C6D9F1"/>
            <w:hideMark/>
          </w:tcPr>
          <w:p w14:paraId="6BDF9CF7" w14:textId="77777777" w:rsidR="00D14C1D" w:rsidRPr="004B77E2" w:rsidRDefault="00D14C1D" w:rsidP="008741A2">
            <w:pPr>
              <w:autoSpaceDE w:val="0"/>
              <w:autoSpaceDN w:val="0"/>
              <w:adjustRightInd w:val="0"/>
              <w:spacing w:after="0"/>
              <w:rPr>
                <w:rFonts w:ascii="Calibri" w:hAnsi="Calibri" w:cs="Calibri"/>
                <w:color w:val="000000"/>
                <w:sz w:val="18"/>
                <w:szCs w:val="18"/>
              </w:rPr>
            </w:pPr>
            <w:r w:rsidRPr="004B77E2">
              <w:rPr>
                <w:rFonts w:ascii="Calibri" w:hAnsi="Calibri" w:cs="Calibri"/>
                <w:b/>
                <w:bCs/>
                <w:color w:val="000000"/>
                <w:sz w:val="18"/>
                <w:szCs w:val="18"/>
              </w:rPr>
              <w:t xml:space="preserve">Ügyfélkockázati tényezők alapján (lásd II.3.1.) </w:t>
            </w:r>
          </w:p>
        </w:tc>
        <w:tc>
          <w:tcPr>
            <w:tcW w:w="1134" w:type="dxa"/>
            <w:shd w:val="clear" w:color="auto" w:fill="C6D9F1"/>
            <w:hideMark/>
          </w:tcPr>
          <w:p w14:paraId="7C959F98" w14:textId="77777777" w:rsidR="00D14C1D" w:rsidRPr="004B77E2" w:rsidRDefault="00D14C1D" w:rsidP="008741A2">
            <w:pPr>
              <w:autoSpaceDE w:val="0"/>
              <w:autoSpaceDN w:val="0"/>
              <w:adjustRightInd w:val="0"/>
              <w:spacing w:after="0"/>
              <w:jc w:val="center"/>
              <w:rPr>
                <w:rFonts w:ascii="Calibri" w:hAnsi="Calibri" w:cs="Calibri"/>
                <w:color w:val="000000"/>
                <w:sz w:val="18"/>
                <w:szCs w:val="18"/>
              </w:rPr>
            </w:pPr>
            <w:r w:rsidRPr="004B77E2">
              <w:rPr>
                <w:rFonts w:ascii="Calibri" w:hAnsi="Calibri" w:cs="Calibri"/>
                <w:b/>
                <w:bCs/>
                <w:color w:val="000000"/>
                <w:sz w:val="18"/>
                <w:szCs w:val="18"/>
              </w:rPr>
              <w:t>Fokozott ügyfél-átvilágítás</w:t>
            </w:r>
          </w:p>
        </w:tc>
        <w:tc>
          <w:tcPr>
            <w:tcW w:w="1276" w:type="dxa"/>
            <w:shd w:val="clear" w:color="auto" w:fill="C6D9F1"/>
            <w:hideMark/>
          </w:tcPr>
          <w:p w14:paraId="131891C4" w14:textId="77777777" w:rsidR="00D14C1D" w:rsidRPr="004B77E2" w:rsidRDefault="00D14C1D" w:rsidP="008741A2">
            <w:pPr>
              <w:autoSpaceDE w:val="0"/>
              <w:autoSpaceDN w:val="0"/>
              <w:adjustRightInd w:val="0"/>
              <w:spacing w:after="0"/>
              <w:jc w:val="center"/>
              <w:rPr>
                <w:rFonts w:ascii="Calibri" w:hAnsi="Calibri" w:cs="Calibri"/>
                <w:color w:val="000000"/>
                <w:sz w:val="18"/>
                <w:szCs w:val="18"/>
              </w:rPr>
            </w:pPr>
            <w:r w:rsidRPr="004B77E2">
              <w:rPr>
                <w:rFonts w:ascii="Calibri" w:hAnsi="Calibri" w:cs="Calibri"/>
                <w:b/>
                <w:bCs/>
                <w:color w:val="000000"/>
                <w:sz w:val="18"/>
                <w:szCs w:val="18"/>
              </w:rPr>
              <w:t>Megerősített eljárás</w:t>
            </w:r>
          </w:p>
        </w:tc>
        <w:tc>
          <w:tcPr>
            <w:tcW w:w="992" w:type="dxa"/>
            <w:shd w:val="clear" w:color="auto" w:fill="C6D9F1"/>
            <w:hideMark/>
          </w:tcPr>
          <w:p w14:paraId="309CD64F" w14:textId="77777777" w:rsidR="00D14C1D" w:rsidRPr="004B77E2" w:rsidRDefault="00D14C1D" w:rsidP="008741A2">
            <w:pPr>
              <w:autoSpaceDE w:val="0"/>
              <w:autoSpaceDN w:val="0"/>
              <w:adjustRightInd w:val="0"/>
              <w:spacing w:after="0"/>
              <w:jc w:val="center"/>
              <w:rPr>
                <w:rFonts w:ascii="Calibri" w:hAnsi="Calibri" w:cs="Calibri"/>
                <w:color w:val="000000"/>
                <w:sz w:val="18"/>
                <w:szCs w:val="18"/>
              </w:rPr>
            </w:pPr>
            <w:r w:rsidRPr="004B77E2">
              <w:rPr>
                <w:rFonts w:ascii="Calibri" w:hAnsi="Calibri" w:cs="Calibri"/>
                <w:b/>
                <w:bCs/>
                <w:color w:val="000000"/>
                <w:sz w:val="18"/>
                <w:szCs w:val="18"/>
              </w:rPr>
              <w:t>Kötelező vezetői döntés</w:t>
            </w:r>
          </w:p>
        </w:tc>
        <w:tc>
          <w:tcPr>
            <w:tcW w:w="993" w:type="dxa"/>
            <w:shd w:val="clear" w:color="auto" w:fill="C6D9F1"/>
            <w:hideMark/>
          </w:tcPr>
          <w:p w14:paraId="0BD660D4" w14:textId="77777777" w:rsidR="00D14C1D" w:rsidRPr="004B77E2" w:rsidRDefault="00D14C1D" w:rsidP="008741A2">
            <w:pPr>
              <w:autoSpaceDE w:val="0"/>
              <w:autoSpaceDN w:val="0"/>
              <w:adjustRightInd w:val="0"/>
              <w:spacing w:after="0"/>
              <w:jc w:val="center"/>
              <w:rPr>
                <w:rFonts w:ascii="Calibri" w:hAnsi="Calibri" w:cs="Calibri"/>
                <w:color w:val="000000"/>
                <w:sz w:val="18"/>
                <w:szCs w:val="18"/>
              </w:rPr>
            </w:pPr>
            <w:r w:rsidRPr="004B77E2">
              <w:rPr>
                <w:rFonts w:ascii="Calibri" w:hAnsi="Calibri" w:cs="Calibri"/>
                <w:b/>
                <w:bCs/>
                <w:color w:val="000000"/>
                <w:sz w:val="18"/>
                <w:szCs w:val="18"/>
              </w:rPr>
              <w:t>Kötelező szűrés</w:t>
            </w:r>
          </w:p>
        </w:tc>
        <w:tc>
          <w:tcPr>
            <w:tcW w:w="2551" w:type="dxa"/>
            <w:shd w:val="clear" w:color="auto" w:fill="C6D9F1"/>
          </w:tcPr>
          <w:p w14:paraId="3A4D6D79" w14:textId="77777777" w:rsidR="00D14C1D" w:rsidRPr="002B72D9" w:rsidRDefault="00D14C1D" w:rsidP="008741A2">
            <w:pPr>
              <w:autoSpaceDE w:val="0"/>
              <w:autoSpaceDN w:val="0"/>
              <w:adjustRightInd w:val="0"/>
              <w:spacing w:after="0"/>
              <w:jc w:val="center"/>
              <w:rPr>
                <w:rFonts w:ascii="Calibri" w:hAnsi="Calibri" w:cs="Calibri"/>
                <w:b/>
                <w:bCs/>
                <w:color w:val="000000"/>
                <w:sz w:val="18"/>
                <w:szCs w:val="18"/>
              </w:rPr>
            </w:pPr>
            <w:r w:rsidRPr="002B72D9">
              <w:rPr>
                <w:rFonts w:ascii="Calibri" w:hAnsi="Calibri" w:cs="Calibri"/>
                <w:b/>
                <w:bCs/>
                <w:color w:val="000000"/>
                <w:sz w:val="18"/>
                <w:szCs w:val="18"/>
              </w:rPr>
              <w:t>A Közvetítő által (nem jogszabályban) meghatározott egyéb kockázatcsökkentő intézkedés</w:t>
            </w:r>
          </w:p>
        </w:tc>
        <w:tc>
          <w:tcPr>
            <w:tcW w:w="1559" w:type="dxa"/>
            <w:shd w:val="clear" w:color="auto" w:fill="C6D9F1"/>
          </w:tcPr>
          <w:p w14:paraId="476D873C" w14:textId="77777777" w:rsidR="00D14C1D" w:rsidRPr="004B77E2" w:rsidRDefault="00D14C1D" w:rsidP="008741A2">
            <w:pPr>
              <w:autoSpaceDE w:val="0"/>
              <w:autoSpaceDN w:val="0"/>
              <w:adjustRightInd w:val="0"/>
              <w:spacing w:after="0"/>
              <w:jc w:val="center"/>
              <w:rPr>
                <w:rFonts w:ascii="Calibri" w:hAnsi="Calibri" w:cs="Calibri"/>
                <w:color w:val="000000"/>
                <w:sz w:val="18"/>
                <w:szCs w:val="18"/>
              </w:rPr>
            </w:pPr>
            <w:r>
              <w:rPr>
                <w:rFonts w:ascii="Calibri" w:hAnsi="Calibri" w:cs="Calibri"/>
                <w:color w:val="000000"/>
                <w:sz w:val="18"/>
                <w:szCs w:val="18"/>
              </w:rPr>
              <w:t>Ügyfél-átvilágítási adatok felülvizsgálatának időszaka</w:t>
            </w:r>
          </w:p>
        </w:tc>
      </w:tr>
      <w:tr w:rsidR="00D14C1D" w:rsidRPr="004B77E2" w14:paraId="2E83264C" w14:textId="77777777" w:rsidTr="008741A2">
        <w:trPr>
          <w:trHeight w:val="110"/>
        </w:trPr>
        <w:tc>
          <w:tcPr>
            <w:tcW w:w="5665" w:type="dxa"/>
            <w:hideMark/>
          </w:tcPr>
          <w:p w14:paraId="7C12B665" w14:textId="5B842EED" w:rsidR="00D14C1D" w:rsidRPr="004B77E2" w:rsidRDefault="00F70DDB" w:rsidP="008741A2">
            <w:pPr>
              <w:autoSpaceDE w:val="0"/>
              <w:autoSpaceDN w:val="0"/>
              <w:adjustRightInd w:val="0"/>
              <w:spacing w:after="0"/>
              <w:rPr>
                <w:rFonts w:ascii="Calibri" w:hAnsi="Calibri" w:cs="Calibri"/>
                <w:color w:val="000000"/>
                <w:sz w:val="18"/>
                <w:szCs w:val="18"/>
              </w:rPr>
            </w:pPr>
            <w:r>
              <w:rPr>
                <w:rFonts w:ascii="Calibri" w:hAnsi="Calibri" w:cs="Calibri"/>
                <w:color w:val="000000"/>
                <w:sz w:val="18"/>
                <w:szCs w:val="18"/>
              </w:rPr>
              <w:t>1</w:t>
            </w:r>
            <w:r w:rsidR="00D14C1D" w:rsidRPr="004B77E2">
              <w:rPr>
                <w:rFonts w:ascii="Calibri" w:hAnsi="Calibri" w:cs="Calibri"/>
                <w:color w:val="000000"/>
                <w:sz w:val="18"/>
                <w:szCs w:val="18"/>
              </w:rPr>
              <w:t xml:space="preserve">. </w:t>
            </w:r>
            <w:r w:rsidR="00D14C1D" w:rsidRPr="002B72D9">
              <w:rPr>
                <w:rFonts w:ascii="Calibri" w:hAnsi="Calibri" w:cs="Calibri"/>
                <w:color w:val="000000"/>
                <w:sz w:val="18"/>
                <w:szCs w:val="18"/>
              </w:rPr>
              <w:t>A természetes személy ügyfél vagy a tényleges tulajdonos kiemelt közszereplőnek, vagy kiemelt közszereplő közeli hozzátartozójának, vagy kiemelt közszereplővel közeli kapcsolatban álló személynek minősül</w:t>
            </w:r>
          </w:p>
        </w:tc>
        <w:tc>
          <w:tcPr>
            <w:tcW w:w="1134" w:type="dxa"/>
            <w:hideMark/>
          </w:tcPr>
          <w:p w14:paraId="74EC361A" w14:textId="77777777" w:rsidR="00D14C1D" w:rsidRPr="004B77E2" w:rsidRDefault="00D14C1D" w:rsidP="008741A2">
            <w:pPr>
              <w:autoSpaceDE w:val="0"/>
              <w:autoSpaceDN w:val="0"/>
              <w:adjustRightInd w:val="0"/>
              <w:spacing w:after="0"/>
              <w:jc w:val="center"/>
              <w:rPr>
                <w:rFonts w:ascii="Calibri" w:hAnsi="Calibri" w:cs="Calibri"/>
                <w:color w:val="000000"/>
                <w:sz w:val="18"/>
                <w:szCs w:val="18"/>
              </w:rPr>
            </w:pPr>
            <w:r w:rsidRPr="004B77E2">
              <w:rPr>
                <w:rFonts w:ascii="Calibri" w:hAnsi="Calibri" w:cs="Calibri"/>
                <w:color w:val="000000"/>
                <w:sz w:val="18"/>
                <w:szCs w:val="18"/>
              </w:rPr>
              <w:t>X</w:t>
            </w:r>
          </w:p>
        </w:tc>
        <w:tc>
          <w:tcPr>
            <w:tcW w:w="1276" w:type="dxa"/>
            <w:hideMark/>
          </w:tcPr>
          <w:p w14:paraId="24E47590" w14:textId="77777777" w:rsidR="00D14C1D" w:rsidRPr="004B77E2" w:rsidRDefault="00D14C1D" w:rsidP="008741A2">
            <w:pPr>
              <w:autoSpaceDE w:val="0"/>
              <w:autoSpaceDN w:val="0"/>
              <w:adjustRightInd w:val="0"/>
              <w:spacing w:after="0"/>
              <w:jc w:val="center"/>
              <w:rPr>
                <w:rFonts w:ascii="Calibri" w:hAnsi="Calibri" w:cs="Calibri"/>
                <w:color w:val="000000"/>
                <w:sz w:val="18"/>
                <w:szCs w:val="18"/>
              </w:rPr>
            </w:pPr>
            <w:r w:rsidRPr="004B77E2">
              <w:rPr>
                <w:rFonts w:ascii="Calibri" w:hAnsi="Calibri" w:cs="Calibri"/>
                <w:color w:val="000000"/>
                <w:sz w:val="18"/>
                <w:szCs w:val="18"/>
              </w:rPr>
              <w:t>X</w:t>
            </w:r>
          </w:p>
        </w:tc>
        <w:tc>
          <w:tcPr>
            <w:tcW w:w="992" w:type="dxa"/>
            <w:hideMark/>
          </w:tcPr>
          <w:p w14:paraId="6B7EE15D" w14:textId="77777777" w:rsidR="00D14C1D" w:rsidRPr="004B77E2" w:rsidRDefault="00D14C1D" w:rsidP="008741A2">
            <w:pPr>
              <w:autoSpaceDE w:val="0"/>
              <w:autoSpaceDN w:val="0"/>
              <w:adjustRightInd w:val="0"/>
              <w:spacing w:after="0"/>
              <w:jc w:val="center"/>
              <w:rPr>
                <w:rFonts w:ascii="Calibri" w:hAnsi="Calibri" w:cs="Calibri"/>
                <w:color w:val="000000"/>
                <w:sz w:val="18"/>
                <w:szCs w:val="18"/>
              </w:rPr>
            </w:pPr>
            <w:r w:rsidRPr="004B77E2">
              <w:rPr>
                <w:rFonts w:ascii="Calibri" w:hAnsi="Calibri" w:cs="Calibri"/>
                <w:color w:val="000000"/>
                <w:sz w:val="18"/>
                <w:szCs w:val="18"/>
              </w:rPr>
              <w:t>X</w:t>
            </w:r>
          </w:p>
        </w:tc>
        <w:tc>
          <w:tcPr>
            <w:tcW w:w="993" w:type="dxa"/>
            <w:hideMark/>
          </w:tcPr>
          <w:p w14:paraId="7D9894A2" w14:textId="77777777" w:rsidR="00D14C1D" w:rsidRPr="004B77E2" w:rsidRDefault="00D14C1D" w:rsidP="008741A2">
            <w:pPr>
              <w:autoSpaceDE w:val="0"/>
              <w:autoSpaceDN w:val="0"/>
              <w:adjustRightInd w:val="0"/>
              <w:spacing w:after="0"/>
              <w:jc w:val="center"/>
              <w:rPr>
                <w:rFonts w:ascii="Calibri" w:hAnsi="Calibri" w:cs="Calibri"/>
                <w:color w:val="000000"/>
                <w:sz w:val="18"/>
                <w:szCs w:val="18"/>
              </w:rPr>
            </w:pPr>
            <w:r>
              <w:rPr>
                <w:rFonts w:ascii="Calibri" w:hAnsi="Calibri" w:cs="Calibri"/>
                <w:color w:val="000000"/>
                <w:sz w:val="18"/>
                <w:szCs w:val="18"/>
              </w:rPr>
              <w:t>X</w:t>
            </w:r>
          </w:p>
        </w:tc>
        <w:tc>
          <w:tcPr>
            <w:tcW w:w="2551" w:type="dxa"/>
          </w:tcPr>
          <w:p w14:paraId="618B01C3" w14:textId="7DC3CA62" w:rsidR="00D14C1D" w:rsidRPr="004B77E2" w:rsidRDefault="00D65D51" w:rsidP="008741A2">
            <w:pPr>
              <w:autoSpaceDE w:val="0"/>
              <w:autoSpaceDN w:val="0"/>
              <w:adjustRightInd w:val="0"/>
              <w:spacing w:after="0"/>
              <w:jc w:val="center"/>
              <w:rPr>
                <w:rFonts w:ascii="Calibri" w:hAnsi="Calibri" w:cs="Calibri"/>
                <w:color w:val="000000"/>
                <w:sz w:val="18"/>
                <w:szCs w:val="18"/>
              </w:rPr>
            </w:pPr>
            <w:r>
              <w:rPr>
                <w:rFonts w:ascii="Calibri" w:hAnsi="Calibri" w:cs="Calibri"/>
                <w:color w:val="000000"/>
                <w:sz w:val="18"/>
                <w:szCs w:val="18"/>
              </w:rPr>
              <w:t xml:space="preserve">pénzeszköz </w:t>
            </w:r>
            <w:r w:rsidR="00D14C1D">
              <w:rPr>
                <w:rFonts w:ascii="Calibri" w:hAnsi="Calibri" w:cs="Calibri"/>
                <w:color w:val="000000"/>
                <w:sz w:val="18"/>
                <w:szCs w:val="18"/>
              </w:rPr>
              <w:t>forrása</w:t>
            </w:r>
          </w:p>
        </w:tc>
        <w:tc>
          <w:tcPr>
            <w:tcW w:w="1559" w:type="dxa"/>
          </w:tcPr>
          <w:p w14:paraId="2CCF79DF" w14:textId="1DE62638" w:rsidR="00D14C1D" w:rsidRPr="004B77E2" w:rsidRDefault="00D14C1D" w:rsidP="008741A2">
            <w:pPr>
              <w:autoSpaceDE w:val="0"/>
              <w:autoSpaceDN w:val="0"/>
              <w:adjustRightInd w:val="0"/>
              <w:spacing w:after="0"/>
              <w:jc w:val="center"/>
              <w:rPr>
                <w:rFonts w:ascii="Calibri" w:hAnsi="Calibri" w:cs="Calibri"/>
                <w:color w:val="000000"/>
                <w:sz w:val="18"/>
                <w:szCs w:val="18"/>
              </w:rPr>
            </w:pPr>
          </w:p>
        </w:tc>
      </w:tr>
      <w:tr w:rsidR="00D14C1D" w:rsidRPr="004B77E2" w14:paraId="29518C31" w14:textId="77777777" w:rsidTr="000053A7">
        <w:trPr>
          <w:trHeight w:val="110"/>
        </w:trPr>
        <w:tc>
          <w:tcPr>
            <w:tcW w:w="5665" w:type="dxa"/>
          </w:tcPr>
          <w:p w14:paraId="7860F39E" w14:textId="6E9ED537" w:rsidR="00D14C1D" w:rsidRPr="004B77E2" w:rsidRDefault="00F70DDB" w:rsidP="008741A2">
            <w:pPr>
              <w:autoSpaceDE w:val="0"/>
              <w:autoSpaceDN w:val="0"/>
              <w:adjustRightInd w:val="0"/>
              <w:spacing w:after="0"/>
              <w:rPr>
                <w:rFonts w:ascii="Calibri" w:hAnsi="Calibri" w:cs="Calibri"/>
                <w:color w:val="000000"/>
                <w:sz w:val="18"/>
                <w:szCs w:val="18"/>
              </w:rPr>
            </w:pPr>
            <w:r>
              <w:rPr>
                <w:rFonts w:ascii="Calibri" w:hAnsi="Calibri" w:cs="Calibri"/>
                <w:color w:val="000000"/>
                <w:sz w:val="18"/>
                <w:szCs w:val="18"/>
              </w:rPr>
              <w:t>2</w:t>
            </w:r>
            <w:r w:rsidR="00D14C1D">
              <w:rPr>
                <w:rFonts w:ascii="Calibri" w:hAnsi="Calibri" w:cs="Calibri"/>
                <w:color w:val="000000"/>
                <w:sz w:val="18"/>
                <w:szCs w:val="18"/>
              </w:rPr>
              <w:t xml:space="preserve">. </w:t>
            </w:r>
            <w:r w:rsidR="00D14C1D" w:rsidRPr="002B72D9">
              <w:rPr>
                <w:rFonts w:ascii="Calibri" w:hAnsi="Calibri" w:cs="Calibri"/>
                <w:color w:val="000000"/>
                <w:sz w:val="18"/>
                <w:szCs w:val="18"/>
              </w:rPr>
              <w:t>A Közvetítő ügyfelével kapcsolatban a Közvetítő által a Pmt. 30.§ (1) bekezdése szerinti pénzmosási bejelentés történt</w:t>
            </w:r>
          </w:p>
        </w:tc>
        <w:tc>
          <w:tcPr>
            <w:tcW w:w="1134" w:type="dxa"/>
            <w:shd w:val="clear" w:color="auto" w:fill="auto"/>
          </w:tcPr>
          <w:p w14:paraId="3A6EF593" w14:textId="77777777" w:rsidR="00D14C1D" w:rsidRPr="004B77E2" w:rsidRDefault="00D14C1D" w:rsidP="008741A2">
            <w:pPr>
              <w:autoSpaceDE w:val="0"/>
              <w:autoSpaceDN w:val="0"/>
              <w:adjustRightInd w:val="0"/>
              <w:spacing w:after="0"/>
              <w:jc w:val="center"/>
              <w:rPr>
                <w:rFonts w:ascii="Calibri" w:hAnsi="Calibri" w:cs="Calibri"/>
                <w:color w:val="000000"/>
                <w:sz w:val="18"/>
                <w:szCs w:val="18"/>
              </w:rPr>
            </w:pPr>
          </w:p>
        </w:tc>
        <w:tc>
          <w:tcPr>
            <w:tcW w:w="1276" w:type="dxa"/>
          </w:tcPr>
          <w:p w14:paraId="4DCFE7EF" w14:textId="77777777" w:rsidR="00D14C1D" w:rsidRDefault="00D14C1D" w:rsidP="008741A2">
            <w:pPr>
              <w:autoSpaceDE w:val="0"/>
              <w:autoSpaceDN w:val="0"/>
              <w:adjustRightInd w:val="0"/>
              <w:spacing w:after="0"/>
              <w:jc w:val="center"/>
              <w:rPr>
                <w:rFonts w:ascii="Calibri" w:hAnsi="Calibri" w:cs="Calibri"/>
                <w:color w:val="000000"/>
                <w:sz w:val="18"/>
                <w:szCs w:val="18"/>
              </w:rPr>
            </w:pPr>
            <w:r>
              <w:rPr>
                <w:rFonts w:ascii="Calibri" w:hAnsi="Calibri" w:cs="Calibri"/>
                <w:color w:val="000000"/>
                <w:sz w:val="18"/>
                <w:szCs w:val="18"/>
              </w:rPr>
              <w:t>X</w:t>
            </w:r>
          </w:p>
          <w:p w14:paraId="3C01AC5E" w14:textId="77777777" w:rsidR="00D14C1D" w:rsidRPr="004B77E2" w:rsidRDefault="00D14C1D" w:rsidP="008741A2">
            <w:pPr>
              <w:autoSpaceDE w:val="0"/>
              <w:autoSpaceDN w:val="0"/>
              <w:adjustRightInd w:val="0"/>
              <w:spacing w:after="0"/>
              <w:jc w:val="center"/>
              <w:rPr>
                <w:rFonts w:ascii="Calibri" w:hAnsi="Calibri" w:cs="Calibri"/>
                <w:color w:val="000000"/>
                <w:sz w:val="18"/>
                <w:szCs w:val="18"/>
              </w:rPr>
            </w:pPr>
            <w:r>
              <w:rPr>
                <w:rFonts w:ascii="Calibri" w:hAnsi="Calibri" w:cs="Calibri"/>
                <w:color w:val="000000"/>
                <w:sz w:val="18"/>
                <w:szCs w:val="18"/>
              </w:rPr>
              <w:t>(1 évig)</w:t>
            </w:r>
          </w:p>
        </w:tc>
        <w:tc>
          <w:tcPr>
            <w:tcW w:w="992" w:type="dxa"/>
            <w:shd w:val="clear" w:color="auto" w:fill="auto"/>
          </w:tcPr>
          <w:p w14:paraId="273E653F" w14:textId="5B381147" w:rsidR="00D14C1D" w:rsidRPr="004B77E2" w:rsidRDefault="00D14C1D" w:rsidP="008741A2">
            <w:pPr>
              <w:autoSpaceDE w:val="0"/>
              <w:autoSpaceDN w:val="0"/>
              <w:adjustRightInd w:val="0"/>
              <w:spacing w:after="0"/>
              <w:jc w:val="center"/>
              <w:rPr>
                <w:rFonts w:ascii="Calibri" w:hAnsi="Calibri" w:cs="Calibri"/>
                <w:color w:val="000000"/>
                <w:sz w:val="18"/>
                <w:szCs w:val="18"/>
              </w:rPr>
            </w:pPr>
          </w:p>
        </w:tc>
        <w:tc>
          <w:tcPr>
            <w:tcW w:w="993" w:type="dxa"/>
          </w:tcPr>
          <w:p w14:paraId="1FBEE639" w14:textId="77777777" w:rsidR="00D14C1D" w:rsidRPr="004B77E2" w:rsidRDefault="00D14C1D" w:rsidP="008741A2">
            <w:pPr>
              <w:autoSpaceDE w:val="0"/>
              <w:autoSpaceDN w:val="0"/>
              <w:adjustRightInd w:val="0"/>
              <w:spacing w:after="0"/>
              <w:jc w:val="center"/>
              <w:rPr>
                <w:rFonts w:ascii="Calibri" w:hAnsi="Calibri" w:cs="Calibri"/>
                <w:color w:val="000000"/>
                <w:sz w:val="18"/>
                <w:szCs w:val="18"/>
              </w:rPr>
            </w:pPr>
          </w:p>
        </w:tc>
        <w:tc>
          <w:tcPr>
            <w:tcW w:w="2551" w:type="dxa"/>
          </w:tcPr>
          <w:p w14:paraId="7992E55B" w14:textId="77777777" w:rsidR="00D14C1D" w:rsidRPr="004B77E2" w:rsidRDefault="00D14C1D" w:rsidP="008741A2">
            <w:pPr>
              <w:autoSpaceDE w:val="0"/>
              <w:autoSpaceDN w:val="0"/>
              <w:adjustRightInd w:val="0"/>
              <w:spacing w:after="0"/>
              <w:jc w:val="center"/>
              <w:rPr>
                <w:rFonts w:ascii="Calibri" w:hAnsi="Calibri" w:cs="Calibri"/>
                <w:color w:val="000000"/>
                <w:sz w:val="18"/>
                <w:szCs w:val="18"/>
              </w:rPr>
            </w:pPr>
          </w:p>
        </w:tc>
        <w:tc>
          <w:tcPr>
            <w:tcW w:w="1559" w:type="dxa"/>
          </w:tcPr>
          <w:p w14:paraId="1375CD4C" w14:textId="4C060477" w:rsidR="00D14C1D" w:rsidRPr="004B77E2" w:rsidRDefault="00D14C1D" w:rsidP="008741A2">
            <w:pPr>
              <w:autoSpaceDE w:val="0"/>
              <w:autoSpaceDN w:val="0"/>
              <w:adjustRightInd w:val="0"/>
              <w:spacing w:after="0"/>
              <w:jc w:val="center"/>
              <w:rPr>
                <w:rFonts w:ascii="Calibri" w:hAnsi="Calibri" w:cs="Calibri"/>
                <w:color w:val="000000"/>
                <w:sz w:val="18"/>
                <w:szCs w:val="18"/>
              </w:rPr>
            </w:pPr>
          </w:p>
        </w:tc>
      </w:tr>
      <w:tr w:rsidR="00D14C1D" w:rsidRPr="004B77E2" w14:paraId="7C42FEDD" w14:textId="77777777" w:rsidTr="000053A7">
        <w:trPr>
          <w:trHeight w:val="110"/>
        </w:trPr>
        <w:tc>
          <w:tcPr>
            <w:tcW w:w="5665" w:type="dxa"/>
          </w:tcPr>
          <w:p w14:paraId="387BF464" w14:textId="2126A922" w:rsidR="00D14C1D" w:rsidRDefault="00F70DDB" w:rsidP="008741A2">
            <w:pPr>
              <w:autoSpaceDE w:val="0"/>
              <w:autoSpaceDN w:val="0"/>
              <w:adjustRightInd w:val="0"/>
              <w:spacing w:after="0"/>
              <w:rPr>
                <w:rFonts w:ascii="Calibri" w:hAnsi="Calibri" w:cs="Calibri"/>
                <w:color w:val="000000"/>
                <w:sz w:val="18"/>
                <w:szCs w:val="18"/>
              </w:rPr>
            </w:pPr>
            <w:r>
              <w:rPr>
                <w:rFonts w:ascii="Calibri" w:hAnsi="Calibri" w:cs="Calibri"/>
                <w:color w:val="000000"/>
                <w:sz w:val="18"/>
                <w:szCs w:val="18"/>
              </w:rPr>
              <w:t>3</w:t>
            </w:r>
            <w:r w:rsidR="00D14C1D">
              <w:rPr>
                <w:rFonts w:ascii="Calibri" w:hAnsi="Calibri" w:cs="Calibri"/>
                <w:color w:val="000000"/>
                <w:sz w:val="18"/>
                <w:szCs w:val="18"/>
              </w:rPr>
              <w:t xml:space="preserve">. </w:t>
            </w:r>
            <w:r w:rsidR="00D14C1D" w:rsidRPr="00993F4C">
              <w:rPr>
                <w:rFonts w:ascii="Calibri" w:hAnsi="Calibri" w:cs="Calibri"/>
                <w:color w:val="000000"/>
                <w:sz w:val="18"/>
                <w:szCs w:val="18"/>
              </w:rPr>
              <w:t xml:space="preserve">A </w:t>
            </w:r>
            <w:r>
              <w:rPr>
                <w:rFonts w:ascii="Calibri" w:hAnsi="Calibri" w:cs="Calibri"/>
                <w:color w:val="000000"/>
                <w:sz w:val="18"/>
                <w:szCs w:val="18"/>
              </w:rPr>
              <w:t>megbízás</w:t>
            </w:r>
            <w:r w:rsidR="00D14C1D" w:rsidRPr="00993F4C">
              <w:rPr>
                <w:rFonts w:ascii="Calibri" w:hAnsi="Calibri" w:cs="Calibri"/>
                <w:color w:val="000000"/>
                <w:sz w:val="18"/>
                <w:szCs w:val="18"/>
              </w:rPr>
              <w:t xml:space="preserve"> során arra utaló adat, tény, illetve körülmény </w:t>
            </w:r>
            <w:r w:rsidR="00D14C1D">
              <w:rPr>
                <w:rFonts w:ascii="Calibri" w:hAnsi="Calibri" w:cs="Calibri"/>
                <w:color w:val="000000"/>
                <w:sz w:val="18"/>
                <w:szCs w:val="18"/>
              </w:rPr>
              <w:t xml:space="preserve">merül fel, hogy a szolgáltatást </w:t>
            </w:r>
            <w:r w:rsidR="00D14C1D" w:rsidRPr="00993F4C">
              <w:rPr>
                <w:rFonts w:ascii="Calibri" w:hAnsi="Calibri" w:cs="Calibri"/>
                <w:color w:val="000000"/>
                <w:sz w:val="18"/>
                <w:szCs w:val="18"/>
              </w:rPr>
              <w:t>ténylegesen nem az a személy veszi igénybe, aki kérelemben feltüntetésre került</w:t>
            </w:r>
            <w:r w:rsidR="00D14C1D">
              <w:rPr>
                <w:rFonts w:ascii="Calibri" w:hAnsi="Calibri" w:cs="Calibri"/>
                <w:color w:val="000000"/>
                <w:sz w:val="18"/>
                <w:szCs w:val="18"/>
              </w:rPr>
              <w:t xml:space="preserve"> („stróman” személy részvétele)</w:t>
            </w:r>
          </w:p>
        </w:tc>
        <w:tc>
          <w:tcPr>
            <w:tcW w:w="1134" w:type="dxa"/>
            <w:shd w:val="clear" w:color="auto" w:fill="auto"/>
          </w:tcPr>
          <w:p w14:paraId="065B69D6" w14:textId="10FBBE6B" w:rsidR="00D14C1D" w:rsidRPr="004B77E2" w:rsidRDefault="00D14C1D" w:rsidP="008741A2">
            <w:pPr>
              <w:autoSpaceDE w:val="0"/>
              <w:autoSpaceDN w:val="0"/>
              <w:adjustRightInd w:val="0"/>
              <w:spacing w:after="0"/>
              <w:jc w:val="center"/>
              <w:rPr>
                <w:rFonts w:ascii="Calibri" w:hAnsi="Calibri" w:cs="Calibri"/>
                <w:color w:val="000000"/>
                <w:sz w:val="18"/>
                <w:szCs w:val="18"/>
              </w:rPr>
            </w:pPr>
          </w:p>
        </w:tc>
        <w:tc>
          <w:tcPr>
            <w:tcW w:w="1276" w:type="dxa"/>
            <w:shd w:val="clear" w:color="auto" w:fill="auto"/>
          </w:tcPr>
          <w:p w14:paraId="7BF7F17C" w14:textId="24C4B862" w:rsidR="00D65D51" w:rsidRDefault="00D65D51" w:rsidP="008741A2">
            <w:pPr>
              <w:autoSpaceDE w:val="0"/>
              <w:autoSpaceDN w:val="0"/>
              <w:adjustRightInd w:val="0"/>
              <w:spacing w:after="0"/>
              <w:jc w:val="center"/>
              <w:rPr>
                <w:rFonts w:ascii="Calibri" w:hAnsi="Calibri" w:cs="Calibri"/>
                <w:color w:val="000000"/>
                <w:sz w:val="18"/>
                <w:szCs w:val="18"/>
              </w:rPr>
            </w:pPr>
          </w:p>
        </w:tc>
        <w:tc>
          <w:tcPr>
            <w:tcW w:w="992" w:type="dxa"/>
          </w:tcPr>
          <w:p w14:paraId="2B06F9ED" w14:textId="77777777" w:rsidR="00D14C1D" w:rsidRDefault="00D14C1D" w:rsidP="008741A2">
            <w:pPr>
              <w:autoSpaceDE w:val="0"/>
              <w:autoSpaceDN w:val="0"/>
              <w:adjustRightInd w:val="0"/>
              <w:spacing w:after="0"/>
              <w:jc w:val="center"/>
              <w:rPr>
                <w:rFonts w:ascii="Calibri" w:hAnsi="Calibri" w:cs="Calibri"/>
                <w:color w:val="000000"/>
                <w:sz w:val="18"/>
                <w:szCs w:val="18"/>
              </w:rPr>
            </w:pPr>
            <w:r>
              <w:rPr>
                <w:rFonts w:ascii="Calibri" w:hAnsi="Calibri" w:cs="Calibri"/>
                <w:color w:val="000000"/>
                <w:sz w:val="18"/>
                <w:szCs w:val="18"/>
              </w:rPr>
              <w:t>X</w:t>
            </w:r>
          </w:p>
          <w:p w14:paraId="71F80B78" w14:textId="59C07C9E" w:rsidR="00D65D51" w:rsidRDefault="00D65D51" w:rsidP="008741A2">
            <w:pPr>
              <w:autoSpaceDE w:val="0"/>
              <w:autoSpaceDN w:val="0"/>
              <w:adjustRightInd w:val="0"/>
              <w:spacing w:after="0"/>
              <w:jc w:val="center"/>
              <w:rPr>
                <w:rFonts w:ascii="Calibri" w:hAnsi="Calibri" w:cs="Calibri"/>
                <w:color w:val="000000"/>
                <w:sz w:val="18"/>
                <w:szCs w:val="18"/>
              </w:rPr>
            </w:pPr>
            <w:r>
              <w:rPr>
                <w:rFonts w:ascii="Calibri" w:hAnsi="Calibri" w:cs="Calibri"/>
                <w:color w:val="000000"/>
                <w:sz w:val="18"/>
                <w:szCs w:val="18"/>
              </w:rPr>
              <w:t>(esetileg)</w:t>
            </w:r>
          </w:p>
        </w:tc>
        <w:tc>
          <w:tcPr>
            <w:tcW w:w="993" w:type="dxa"/>
          </w:tcPr>
          <w:p w14:paraId="53DCEA50" w14:textId="77777777" w:rsidR="00D14C1D" w:rsidRPr="004B77E2" w:rsidRDefault="00D14C1D" w:rsidP="008741A2">
            <w:pPr>
              <w:autoSpaceDE w:val="0"/>
              <w:autoSpaceDN w:val="0"/>
              <w:adjustRightInd w:val="0"/>
              <w:spacing w:after="0"/>
              <w:jc w:val="center"/>
              <w:rPr>
                <w:rFonts w:ascii="Calibri" w:hAnsi="Calibri" w:cs="Calibri"/>
                <w:color w:val="000000"/>
                <w:sz w:val="18"/>
                <w:szCs w:val="18"/>
              </w:rPr>
            </w:pPr>
          </w:p>
        </w:tc>
        <w:tc>
          <w:tcPr>
            <w:tcW w:w="2551" w:type="dxa"/>
          </w:tcPr>
          <w:p w14:paraId="5D15D24E" w14:textId="3FDEDBA9" w:rsidR="00D14C1D" w:rsidRPr="004B77E2" w:rsidRDefault="00D14C1D" w:rsidP="008741A2">
            <w:pPr>
              <w:autoSpaceDE w:val="0"/>
              <w:autoSpaceDN w:val="0"/>
              <w:adjustRightInd w:val="0"/>
              <w:spacing w:after="0"/>
              <w:jc w:val="center"/>
              <w:rPr>
                <w:rFonts w:ascii="Calibri" w:hAnsi="Calibri" w:cs="Calibri"/>
                <w:color w:val="000000"/>
                <w:sz w:val="18"/>
                <w:szCs w:val="18"/>
              </w:rPr>
            </w:pPr>
          </w:p>
        </w:tc>
        <w:tc>
          <w:tcPr>
            <w:tcW w:w="1559" w:type="dxa"/>
          </w:tcPr>
          <w:p w14:paraId="2931F2F9" w14:textId="6153197F" w:rsidR="00D14C1D" w:rsidRPr="004B77E2" w:rsidRDefault="00D14C1D" w:rsidP="008741A2">
            <w:pPr>
              <w:autoSpaceDE w:val="0"/>
              <w:autoSpaceDN w:val="0"/>
              <w:adjustRightInd w:val="0"/>
              <w:spacing w:after="0"/>
              <w:jc w:val="center"/>
              <w:rPr>
                <w:rFonts w:ascii="Calibri" w:hAnsi="Calibri" w:cs="Calibri"/>
                <w:color w:val="000000"/>
                <w:sz w:val="18"/>
                <w:szCs w:val="18"/>
              </w:rPr>
            </w:pPr>
          </w:p>
        </w:tc>
      </w:tr>
      <w:tr w:rsidR="00D65D51" w:rsidRPr="004B77E2" w14:paraId="06BA339C" w14:textId="77777777" w:rsidTr="000053A7">
        <w:trPr>
          <w:trHeight w:val="481"/>
        </w:trPr>
        <w:tc>
          <w:tcPr>
            <w:tcW w:w="5665" w:type="dxa"/>
            <w:tcBorders>
              <w:top w:val="single" w:sz="4" w:space="0" w:color="auto"/>
              <w:left w:val="single" w:sz="4" w:space="0" w:color="auto"/>
              <w:bottom w:val="single" w:sz="4" w:space="0" w:color="auto"/>
              <w:right w:val="single" w:sz="4" w:space="0" w:color="auto"/>
            </w:tcBorders>
            <w:shd w:val="clear" w:color="auto" w:fill="auto"/>
          </w:tcPr>
          <w:p w14:paraId="2C6B20C3" w14:textId="719A9FA3" w:rsidR="00D65D51" w:rsidRPr="000053A7" w:rsidRDefault="00D65D51" w:rsidP="004C4EBE">
            <w:pPr>
              <w:autoSpaceDE w:val="0"/>
              <w:autoSpaceDN w:val="0"/>
              <w:adjustRightInd w:val="0"/>
              <w:spacing w:after="0"/>
              <w:rPr>
                <w:rFonts w:ascii="Calibri" w:hAnsi="Calibri" w:cs="Calibri"/>
                <w:color w:val="000000"/>
                <w:sz w:val="18"/>
                <w:szCs w:val="18"/>
              </w:rPr>
            </w:pPr>
            <w:r>
              <w:rPr>
                <w:rFonts w:ascii="Calibri" w:hAnsi="Calibri" w:cs="Calibri"/>
                <w:color w:val="000000"/>
                <w:sz w:val="18"/>
                <w:szCs w:val="18"/>
              </w:rPr>
              <w:t>4</w:t>
            </w:r>
            <w:r w:rsidRPr="000053A7">
              <w:rPr>
                <w:rFonts w:ascii="Calibri" w:hAnsi="Calibri" w:cs="Calibri"/>
                <w:color w:val="000000"/>
                <w:sz w:val="18"/>
                <w:szCs w:val="18"/>
              </w:rPr>
              <w:t xml:space="preserve">. </w:t>
            </w:r>
            <w:r>
              <w:rPr>
                <w:rFonts w:ascii="Calibri" w:hAnsi="Calibri" w:cs="Calibri"/>
                <w:color w:val="000000"/>
                <w:sz w:val="18"/>
                <w:szCs w:val="18"/>
              </w:rPr>
              <w:t>Az ügyfél „lakcím nélküli”</w:t>
            </w:r>
            <w:r w:rsidRPr="000053A7" w:rsidDel="000A73B2">
              <w:rPr>
                <w:rFonts w:ascii="Calibri" w:hAnsi="Calibri" w:cs="Calibri"/>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D4A605" w14:textId="53EB136B" w:rsidR="00D65D51" w:rsidRPr="00D65D51" w:rsidRDefault="00D65D51" w:rsidP="004C4EBE">
            <w:pPr>
              <w:autoSpaceDE w:val="0"/>
              <w:autoSpaceDN w:val="0"/>
              <w:adjustRightInd w:val="0"/>
              <w:spacing w:after="0"/>
              <w:jc w:val="center"/>
              <w:rPr>
                <w:rFonts w:ascii="Calibri" w:hAnsi="Calibri" w:cs="Calibri"/>
                <w:b/>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1565F8" w14:textId="77777777" w:rsidR="00D65D51" w:rsidRPr="00D65D51" w:rsidRDefault="00D65D51" w:rsidP="00D65D51">
            <w:pPr>
              <w:autoSpaceDE w:val="0"/>
              <w:autoSpaceDN w:val="0"/>
              <w:adjustRightInd w:val="0"/>
              <w:spacing w:after="0"/>
              <w:jc w:val="center"/>
              <w:rPr>
                <w:rFonts w:ascii="Calibri" w:hAnsi="Calibri" w:cs="Calibri"/>
                <w:b/>
                <w:bC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560B0D" w14:textId="77777777" w:rsidR="00D65D51" w:rsidRDefault="00D65D51" w:rsidP="00D65D51">
            <w:pPr>
              <w:autoSpaceDE w:val="0"/>
              <w:autoSpaceDN w:val="0"/>
              <w:adjustRightInd w:val="0"/>
              <w:spacing w:after="0"/>
              <w:jc w:val="center"/>
              <w:rPr>
                <w:rFonts w:ascii="Calibri" w:hAnsi="Calibri" w:cs="Calibri"/>
                <w:color w:val="000000"/>
                <w:sz w:val="18"/>
                <w:szCs w:val="18"/>
              </w:rPr>
            </w:pPr>
            <w:r>
              <w:rPr>
                <w:rFonts w:ascii="Calibri" w:hAnsi="Calibri" w:cs="Calibri"/>
                <w:color w:val="000000"/>
                <w:sz w:val="18"/>
                <w:szCs w:val="18"/>
              </w:rPr>
              <w:t>X</w:t>
            </w:r>
          </w:p>
          <w:p w14:paraId="79F5B6BA" w14:textId="56F2D753" w:rsidR="00D65D51" w:rsidRPr="00D65D51" w:rsidRDefault="00D65D51" w:rsidP="00D65D51">
            <w:pPr>
              <w:autoSpaceDE w:val="0"/>
              <w:autoSpaceDN w:val="0"/>
              <w:adjustRightInd w:val="0"/>
              <w:spacing w:after="0"/>
              <w:jc w:val="center"/>
              <w:rPr>
                <w:rFonts w:ascii="Calibri" w:hAnsi="Calibri" w:cs="Calibri"/>
                <w:b/>
                <w:bCs/>
                <w:color w:val="000000"/>
                <w:sz w:val="18"/>
                <w:szCs w:val="18"/>
              </w:rPr>
            </w:pPr>
            <w:r>
              <w:rPr>
                <w:rFonts w:ascii="Calibri" w:hAnsi="Calibri" w:cs="Calibri"/>
                <w:color w:val="000000"/>
                <w:sz w:val="18"/>
                <w:szCs w:val="18"/>
              </w:rPr>
              <w:t>(esetileg)</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2700364" w14:textId="77777777" w:rsidR="00D65D51" w:rsidRPr="00D65D51" w:rsidRDefault="00D65D51" w:rsidP="004C4EBE">
            <w:pPr>
              <w:autoSpaceDE w:val="0"/>
              <w:autoSpaceDN w:val="0"/>
              <w:adjustRightInd w:val="0"/>
              <w:spacing w:after="0"/>
              <w:jc w:val="center"/>
              <w:rPr>
                <w:rFonts w:ascii="Calibri" w:hAnsi="Calibri" w:cs="Calibri"/>
                <w:b/>
                <w:bCs/>
                <w:color w:val="000000"/>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E3EFD0C" w14:textId="77777777" w:rsidR="00D65D51" w:rsidRPr="00D65D51" w:rsidRDefault="00D65D51" w:rsidP="004C4EBE">
            <w:pPr>
              <w:autoSpaceDE w:val="0"/>
              <w:autoSpaceDN w:val="0"/>
              <w:adjustRightInd w:val="0"/>
              <w:spacing w:after="0"/>
              <w:jc w:val="center"/>
              <w:rPr>
                <w:rFonts w:ascii="Calibri" w:hAnsi="Calibri" w:cs="Calibri"/>
                <w:b/>
                <w:bCs/>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7EC0E0" w14:textId="77777777" w:rsidR="00D65D51" w:rsidRPr="004B77E2" w:rsidRDefault="00D65D51" w:rsidP="004C4EBE">
            <w:pPr>
              <w:autoSpaceDE w:val="0"/>
              <w:autoSpaceDN w:val="0"/>
              <w:adjustRightInd w:val="0"/>
              <w:spacing w:after="0"/>
              <w:jc w:val="center"/>
              <w:rPr>
                <w:rFonts w:ascii="Calibri" w:hAnsi="Calibri" w:cs="Calibri"/>
                <w:color w:val="000000"/>
                <w:sz w:val="18"/>
                <w:szCs w:val="18"/>
              </w:rPr>
            </w:pPr>
          </w:p>
        </w:tc>
      </w:tr>
      <w:tr w:rsidR="00D14C1D" w:rsidRPr="004B77E2" w14:paraId="37FDEE0B" w14:textId="77777777" w:rsidTr="008741A2">
        <w:trPr>
          <w:trHeight w:val="787"/>
        </w:trPr>
        <w:tc>
          <w:tcPr>
            <w:tcW w:w="5665" w:type="dxa"/>
            <w:shd w:val="clear" w:color="auto" w:fill="C6D9F1"/>
            <w:hideMark/>
          </w:tcPr>
          <w:p w14:paraId="31385E45" w14:textId="77777777" w:rsidR="00D14C1D" w:rsidRPr="004B77E2" w:rsidRDefault="00D14C1D" w:rsidP="008741A2">
            <w:pPr>
              <w:autoSpaceDE w:val="0"/>
              <w:autoSpaceDN w:val="0"/>
              <w:adjustRightInd w:val="0"/>
              <w:spacing w:after="0"/>
              <w:rPr>
                <w:rFonts w:ascii="Calibri" w:hAnsi="Calibri" w:cs="Calibri"/>
                <w:color w:val="000000"/>
                <w:sz w:val="18"/>
                <w:szCs w:val="18"/>
              </w:rPr>
            </w:pPr>
            <w:r w:rsidRPr="004B77E2">
              <w:rPr>
                <w:rFonts w:ascii="Calibri" w:hAnsi="Calibri" w:cs="Calibri"/>
                <w:b/>
                <w:bCs/>
                <w:color w:val="000000"/>
                <w:sz w:val="18"/>
                <w:szCs w:val="18"/>
              </w:rPr>
              <w:t xml:space="preserve">Termékhez, szolgáltatáshoz, ügylethez vagy alkalmazott eszközhöz kapcsolódó kockázati tényezők alapján (lásd II.3.2.) </w:t>
            </w:r>
          </w:p>
        </w:tc>
        <w:tc>
          <w:tcPr>
            <w:tcW w:w="1134" w:type="dxa"/>
            <w:shd w:val="clear" w:color="auto" w:fill="C6D9F1"/>
            <w:hideMark/>
          </w:tcPr>
          <w:p w14:paraId="5A854BD1" w14:textId="77777777" w:rsidR="00D14C1D" w:rsidRPr="004B77E2" w:rsidRDefault="00D14C1D" w:rsidP="008741A2">
            <w:pPr>
              <w:autoSpaceDE w:val="0"/>
              <w:autoSpaceDN w:val="0"/>
              <w:adjustRightInd w:val="0"/>
              <w:spacing w:after="0"/>
              <w:jc w:val="center"/>
              <w:rPr>
                <w:rFonts w:ascii="Calibri" w:hAnsi="Calibri" w:cs="Calibri"/>
                <w:color w:val="000000"/>
                <w:sz w:val="18"/>
                <w:szCs w:val="18"/>
              </w:rPr>
            </w:pPr>
            <w:r w:rsidRPr="004B77E2">
              <w:rPr>
                <w:rFonts w:ascii="Calibri" w:hAnsi="Calibri" w:cs="Calibri"/>
                <w:b/>
                <w:bCs/>
                <w:color w:val="000000"/>
                <w:sz w:val="18"/>
                <w:szCs w:val="18"/>
              </w:rPr>
              <w:t>Fokozott ügyfél</w:t>
            </w:r>
            <w:r>
              <w:rPr>
                <w:rFonts w:ascii="Calibri" w:hAnsi="Calibri" w:cs="Calibri"/>
                <w:b/>
                <w:bCs/>
                <w:color w:val="000000"/>
                <w:sz w:val="18"/>
                <w:szCs w:val="18"/>
              </w:rPr>
              <w:t>-</w:t>
            </w:r>
            <w:r w:rsidRPr="004B77E2">
              <w:rPr>
                <w:rFonts w:ascii="Calibri" w:hAnsi="Calibri" w:cs="Calibri"/>
                <w:b/>
                <w:bCs/>
                <w:color w:val="000000"/>
                <w:sz w:val="18"/>
                <w:szCs w:val="18"/>
              </w:rPr>
              <w:t>átvilágítás</w:t>
            </w:r>
          </w:p>
        </w:tc>
        <w:tc>
          <w:tcPr>
            <w:tcW w:w="1276" w:type="dxa"/>
            <w:shd w:val="clear" w:color="auto" w:fill="C6D9F1"/>
            <w:hideMark/>
          </w:tcPr>
          <w:p w14:paraId="46BA6718" w14:textId="77777777" w:rsidR="00D14C1D" w:rsidRPr="004B77E2" w:rsidRDefault="00D14C1D" w:rsidP="008741A2">
            <w:pPr>
              <w:autoSpaceDE w:val="0"/>
              <w:autoSpaceDN w:val="0"/>
              <w:adjustRightInd w:val="0"/>
              <w:spacing w:after="0"/>
              <w:jc w:val="center"/>
              <w:rPr>
                <w:rFonts w:ascii="Calibri" w:hAnsi="Calibri" w:cs="Calibri"/>
                <w:color w:val="000000"/>
                <w:sz w:val="18"/>
                <w:szCs w:val="18"/>
              </w:rPr>
            </w:pPr>
            <w:r w:rsidRPr="004B77E2">
              <w:rPr>
                <w:rFonts w:ascii="Calibri" w:hAnsi="Calibri" w:cs="Calibri"/>
                <w:b/>
                <w:bCs/>
                <w:color w:val="000000"/>
                <w:sz w:val="18"/>
                <w:szCs w:val="18"/>
              </w:rPr>
              <w:t>Megerősített eljárás</w:t>
            </w:r>
          </w:p>
        </w:tc>
        <w:tc>
          <w:tcPr>
            <w:tcW w:w="992" w:type="dxa"/>
            <w:shd w:val="clear" w:color="auto" w:fill="C6D9F1"/>
            <w:hideMark/>
          </w:tcPr>
          <w:p w14:paraId="7811D935" w14:textId="77777777" w:rsidR="00D14C1D" w:rsidRPr="004B77E2" w:rsidRDefault="00D14C1D" w:rsidP="008741A2">
            <w:pPr>
              <w:autoSpaceDE w:val="0"/>
              <w:autoSpaceDN w:val="0"/>
              <w:adjustRightInd w:val="0"/>
              <w:spacing w:after="0"/>
              <w:jc w:val="center"/>
              <w:rPr>
                <w:rFonts w:ascii="Calibri" w:hAnsi="Calibri" w:cs="Calibri"/>
                <w:color w:val="000000"/>
                <w:sz w:val="18"/>
                <w:szCs w:val="18"/>
              </w:rPr>
            </w:pPr>
            <w:r w:rsidRPr="004B77E2">
              <w:rPr>
                <w:rFonts w:ascii="Calibri" w:hAnsi="Calibri" w:cs="Calibri"/>
                <w:b/>
                <w:bCs/>
                <w:color w:val="000000"/>
                <w:sz w:val="18"/>
                <w:szCs w:val="18"/>
              </w:rPr>
              <w:t>Kötelező vezetői döntés</w:t>
            </w:r>
          </w:p>
        </w:tc>
        <w:tc>
          <w:tcPr>
            <w:tcW w:w="993" w:type="dxa"/>
            <w:shd w:val="clear" w:color="auto" w:fill="C6D9F1"/>
            <w:hideMark/>
          </w:tcPr>
          <w:p w14:paraId="5FC6D01F" w14:textId="77777777" w:rsidR="00D14C1D" w:rsidRPr="004B77E2" w:rsidRDefault="00D14C1D" w:rsidP="008741A2">
            <w:pPr>
              <w:autoSpaceDE w:val="0"/>
              <w:autoSpaceDN w:val="0"/>
              <w:adjustRightInd w:val="0"/>
              <w:spacing w:after="0"/>
              <w:jc w:val="center"/>
              <w:rPr>
                <w:rFonts w:ascii="Calibri" w:hAnsi="Calibri" w:cs="Calibri"/>
                <w:color w:val="000000"/>
                <w:sz w:val="18"/>
                <w:szCs w:val="18"/>
              </w:rPr>
            </w:pPr>
            <w:r w:rsidRPr="004B77E2">
              <w:rPr>
                <w:rFonts w:ascii="Calibri" w:hAnsi="Calibri" w:cs="Calibri"/>
                <w:b/>
                <w:bCs/>
                <w:color w:val="000000"/>
                <w:sz w:val="18"/>
                <w:szCs w:val="18"/>
              </w:rPr>
              <w:t>Kötelező szűrés</w:t>
            </w:r>
          </w:p>
        </w:tc>
        <w:tc>
          <w:tcPr>
            <w:tcW w:w="2551" w:type="dxa"/>
            <w:shd w:val="clear" w:color="auto" w:fill="C6D9F1"/>
          </w:tcPr>
          <w:p w14:paraId="692B177E" w14:textId="77777777" w:rsidR="00D14C1D" w:rsidRPr="004B77E2" w:rsidRDefault="00D14C1D" w:rsidP="008741A2">
            <w:pPr>
              <w:autoSpaceDE w:val="0"/>
              <w:autoSpaceDN w:val="0"/>
              <w:adjustRightInd w:val="0"/>
              <w:spacing w:after="0"/>
              <w:jc w:val="center"/>
              <w:rPr>
                <w:rFonts w:ascii="Calibri" w:hAnsi="Calibri" w:cs="Calibri"/>
                <w:color w:val="000000"/>
                <w:sz w:val="18"/>
                <w:szCs w:val="18"/>
              </w:rPr>
            </w:pPr>
            <w:r w:rsidRPr="00083D17">
              <w:rPr>
                <w:rFonts w:ascii="Calibri" w:hAnsi="Calibri" w:cs="Calibri"/>
                <w:b/>
                <w:bCs/>
                <w:color w:val="000000"/>
                <w:sz w:val="18"/>
                <w:szCs w:val="18"/>
              </w:rPr>
              <w:t>A Közvetítő által (nem jogszabályban) meghatározott egyéb kockázatcsökkentő intézkedés</w:t>
            </w:r>
          </w:p>
        </w:tc>
        <w:tc>
          <w:tcPr>
            <w:tcW w:w="1559" w:type="dxa"/>
            <w:shd w:val="clear" w:color="auto" w:fill="C6D9F1"/>
          </w:tcPr>
          <w:p w14:paraId="35311BA2" w14:textId="77777777" w:rsidR="00D14C1D" w:rsidRPr="004B77E2" w:rsidRDefault="00D14C1D" w:rsidP="008741A2">
            <w:pPr>
              <w:autoSpaceDE w:val="0"/>
              <w:autoSpaceDN w:val="0"/>
              <w:adjustRightInd w:val="0"/>
              <w:spacing w:after="0"/>
              <w:jc w:val="center"/>
              <w:rPr>
                <w:rFonts w:ascii="Calibri" w:hAnsi="Calibri" w:cs="Calibri"/>
                <w:color w:val="000000"/>
                <w:sz w:val="18"/>
                <w:szCs w:val="18"/>
              </w:rPr>
            </w:pPr>
            <w:r>
              <w:rPr>
                <w:rFonts w:ascii="Calibri" w:hAnsi="Calibri" w:cs="Calibri"/>
                <w:color w:val="000000"/>
                <w:sz w:val="18"/>
                <w:szCs w:val="18"/>
              </w:rPr>
              <w:t>Ügyfél-átvilágítási adatok felülvizsgálatának időszaka</w:t>
            </w:r>
          </w:p>
        </w:tc>
      </w:tr>
      <w:tr w:rsidR="00F70DDB" w:rsidRPr="004B77E2" w14:paraId="78D7D345" w14:textId="77777777" w:rsidTr="000053A7">
        <w:trPr>
          <w:trHeight w:val="248"/>
        </w:trPr>
        <w:tc>
          <w:tcPr>
            <w:tcW w:w="5665" w:type="dxa"/>
            <w:shd w:val="clear" w:color="auto" w:fill="auto"/>
          </w:tcPr>
          <w:p w14:paraId="49B095AD" w14:textId="4BA8BDA7" w:rsidR="00FB6B73" w:rsidRPr="00BD790D" w:rsidRDefault="00F70DDB" w:rsidP="008741A2">
            <w:pPr>
              <w:autoSpaceDE w:val="0"/>
              <w:autoSpaceDN w:val="0"/>
              <w:adjustRightInd w:val="0"/>
              <w:spacing w:after="0"/>
              <w:rPr>
                <w:rFonts w:ascii="Calibri" w:hAnsi="Calibri" w:cs="Calibri"/>
                <w:color w:val="000000"/>
                <w:sz w:val="18"/>
                <w:szCs w:val="18"/>
              </w:rPr>
            </w:pPr>
            <w:r w:rsidRPr="00BD790D">
              <w:rPr>
                <w:rFonts w:ascii="Calibri" w:hAnsi="Calibri" w:cs="Calibri"/>
                <w:color w:val="000000"/>
                <w:sz w:val="18"/>
                <w:szCs w:val="18"/>
              </w:rPr>
              <w:t>Nincs releváns kockázati tényező</w:t>
            </w:r>
          </w:p>
        </w:tc>
        <w:tc>
          <w:tcPr>
            <w:tcW w:w="1134" w:type="dxa"/>
            <w:shd w:val="clear" w:color="auto" w:fill="auto"/>
          </w:tcPr>
          <w:p w14:paraId="166ADD6D" w14:textId="77777777" w:rsidR="00F70DDB" w:rsidRPr="004B77E2" w:rsidRDefault="00F70DDB" w:rsidP="008741A2">
            <w:pPr>
              <w:autoSpaceDE w:val="0"/>
              <w:autoSpaceDN w:val="0"/>
              <w:adjustRightInd w:val="0"/>
              <w:spacing w:after="0"/>
              <w:jc w:val="center"/>
              <w:rPr>
                <w:rFonts w:ascii="Calibri" w:hAnsi="Calibri" w:cs="Calibri"/>
                <w:b/>
                <w:bCs/>
                <w:color w:val="000000"/>
                <w:sz w:val="18"/>
                <w:szCs w:val="18"/>
              </w:rPr>
            </w:pPr>
          </w:p>
        </w:tc>
        <w:tc>
          <w:tcPr>
            <w:tcW w:w="1276" w:type="dxa"/>
            <w:shd w:val="clear" w:color="auto" w:fill="auto"/>
          </w:tcPr>
          <w:p w14:paraId="1CBD4E54" w14:textId="77777777" w:rsidR="00F70DDB" w:rsidRPr="004B77E2" w:rsidRDefault="00F70DDB" w:rsidP="008741A2">
            <w:pPr>
              <w:autoSpaceDE w:val="0"/>
              <w:autoSpaceDN w:val="0"/>
              <w:adjustRightInd w:val="0"/>
              <w:spacing w:after="0"/>
              <w:jc w:val="center"/>
              <w:rPr>
                <w:rFonts w:ascii="Calibri" w:hAnsi="Calibri" w:cs="Calibri"/>
                <w:b/>
                <w:bCs/>
                <w:color w:val="000000"/>
                <w:sz w:val="18"/>
                <w:szCs w:val="18"/>
              </w:rPr>
            </w:pPr>
          </w:p>
        </w:tc>
        <w:tc>
          <w:tcPr>
            <w:tcW w:w="992" w:type="dxa"/>
            <w:shd w:val="clear" w:color="auto" w:fill="auto"/>
          </w:tcPr>
          <w:p w14:paraId="2572BB0B" w14:textId="77777777" w:rsidR="00F70DDB" w:rsidRPr="004B77E2" w:rsidRDefault="00F70DDB" w:rsidP="008741A2">
            <w:pPr>
              <w:autoSpaceDE w:val="0"/>
              <w:autoSpaceDN w:val="0"/>
              <w:adjustRightInd w:val="0"/>
              <w:spacing w:after="0"/>
              <w:jc w:val="center"/>
              <w:rPr>
                <w:rFonts w:ascii="Calibri" w:hAnsi="Calibri" w:cs="Calibri"/>
                <w:b/>
                <w:bCs/>
                <w:color w:val="000000"/>
                <w:sz w:val="18"/>
                <w:szCs w:val="18"/>
              </w:rPr>
            </w:pPr>
          </w:p>
        </w:tc>
        <w:tc>
          <w:tcPr>
            <w:tcW w:w="993" w:type="dxa"/>
            <w:shd w:val="clear" w:color="auto" w:fill="auto"/>
          </w:tcPr>
          <w:p w14:paraId="3D7E5642" w14:textId="77777777" w:rsidR="00F70DDB" w:rsidRPr="004B77E2" w:rsidRDefault="00F70DDB" w:rsidP="008741A2">
            <w:pPr>
              <w:autoSpaceDE w:val="0"/>
              <w:autoSpaceDN w:val="0"/>
              <w:adjustRightInd w:val="0"/>
              <w:spacing w:after="0"/>
              <w:jc w:val="center"/>
              <w:rPr>
                <w:rFonts w:ascii="Calibri" w:hAnsi="Calibri" w:cs="Calibri"/>
                <w:b/>
                <w:bCs/>
                <w:color w:val="000000"/>
                <w:sz w:val="18"/>
                <w:szCs w:val="18"/>
              </w:rPr>
            </w:pPr>
          </w:p>
        </w:tc>
        <w:tc>
          <w:tcPr>
            <w:tcW w:w="2551" w:type="dxa"/>
            <w:shd w:val="clear" w:color="auto" w:fill="auto"/>
          </w:tcPr>
          <w:p w14:paraId="32C003D6" w14:textId="77777777" w:rsidR="00F70DDB" w:rsidRPr="00083D17" w:rsidRDefault="00F70DDB" w:rsidP="008741A2">
            <w:pPr>
              <w:autoSpaceDE w:val="0"/>
              <w:autoSpaceDN w:val="0"/>
              <w:adjustRightInd w:val="0"/>
              <w:spacing w:after="0"/>
              <w:jc w:val="center"/>
              <w:rPr>
                <w:rFonts w:ascii="Calibri" w:hAnsi="Calibri" w:cs="Calibri"/>
                <w:b/>
                <w:bCs/>
                <w:color w:val="000000"/>
                <w:sz w:val="18"/>
                <w:szCs w:val="18"/>
              </w:rPr>
            </w:pPr>
          </w:p>
        </w:tc>
        <w:tc>
          <w:tcPr>
            <w:tcW w:w="1559" w:type="dxa"/>
            <w:shd w:val="clear" w:color="auto" w:fill="auto"/>
          </w:tcPr>
          <w:p w14:paraId="0B5FE4C3" w14:textId="77777777" w:rsidR="00F70DDB" w:rsidRDefault="00F70DDB" w:rsidP="008741A2">
            <w:pPr>
              <w:autoSpaceDE w:val="0"/>
              <w:autoSpaceDN w:val="0"/>
              <w:adjustRightInd w:val="0"/>
              <w:spacing w:after="0"/>
              <w:jc w:val="center"/>
              <w:rPr>
                <w:rFonts w:ascii="Calibri" w:hAnsi="Calibri" w:cs="Calibri"/>
                <w:color w:val="000000"/>
                <w:sz w:val="18"/>
                <w:szCs w:val="18"/>
              </w:rPr>
            </w:pPr>
          </w:p>
        </w:tc>
      </w:tr>
      <w:tr w:rsidR="00D14C1D" w:rsidRPr="004B77E2" w14:paraId="79DF6AF4" w14:textId="77777777" w:rsidTr="008741A2">
        <w:trPr>
          <w:trHeight w:val="384"/>
        </w:trPr>
        <w:tc>
          <w:tcPr>
            <w:tcW w:w="5665" w:type="dxa"/>
            <w:shd w:val="clear" w:color="auto" w:fill="C6D9F1"/>
            <w:hideMark/>
          </w:tcPr>
          <w:p w14:paraId="0170F07F" w14:textId="77777777" w:rsidR="00D14C1D" w:rsidRPr="004B77E2" w:rsidRDefault="00D14C1D" w:rsidP="008741A2">
            <w:pPr>
              <w:autoSpaceDE w:val="0"/>
              <w:autoSpaceDN w:val="0"/>
              <w:adjustRightInd w:val="0"/>
              <w:spacing w:after="0"/>
              <w:rPr>
                <w:rFonts w:ascii="Calibri" w:hAnsi="Calibri" w:cs="Calibri"/>
                <w:color w:val="000000"/>
                <w:sz w:val="18"/>
                <w:szCs w:val="18"/>
              </w:rPr>
            </w:pPr>
            <w:r w:rsidRPr="004B77E2">
              <w:rPr>
                <w:rFonts w:ascii="Calibri" w:hAnsi="Calibri" w:cs="Calibri"/>
                <w:b/>
                <w:bCs/>
                <w:color w:val="000000"/>
                <w:sz w:val="18"/>
                <w:szCs w:val="18"/>
              </w:rPr>
              <w:t xml:space="preserve">Földrajzi kockázati tényezők alapján (lásd II.3.3.) </w:t>
            </w:r>
          </w:p>
        </w:tc>
        <w:tc>
          <w:tcPr>
            <w:tcW w:w="1134" w:type="dxa"/>
            <w:shd w:val="clear" w:color="auto" w:fill="C6D9F1"/>
            <w:hideMark/>
          </w:tcPr>
          <w:p w14:paraId="64C6D8A7" w14:textId="77777777" w:rsidR="00D14C1D" w:rsidRPr="004B77E2" w:rsidRDefault="00D14C1D" w:rsidP="008741A2">
            <w:pPr>
              <w:autoSpaceDE w:val="0"/>
              <w:autoSpaceDN w:val="0"/>
              <w:adjustRightInd w:val="0"/>
              <w:spacing w:after="0"/>
              <w:jc w:val="center"/>
              <w:rPr>
                <w:rFonts w:ascii="Calibri" w:hAnsi="Calibri" w:cs="Calibri"/>
                <w:color w:val="000000"/>
                <w:sz w:val="18"/>
                <w:szCs w:val="18"/>
              </w:rPr>
            </w:pPr>
            <w:r w:rsidRPr="004B77E2">
              <w:rPr>
                <w:rFonts w:ascii="Calibri" w:hAnsi="Calibri" w:cs="Calibri"/>
                <w:b/>
                <w:bCs/>
                <w:color w:val="000000"/>
                <w:sz w:val="18"/>
                <w:szCs w:val="18"/>
              </w:rPr>
              <w:t>Fokozott ügyfél</w:t>
            </w:r>
            <w:r>
              <w:rPr>
                <w:rFonts w:ascii="Calibri" w:hAnsi="Calibri" w:cs="Calibri"/>
                <w:b/>
                <w:bCs/>
                <w:color w:val="000000"/>
                <w:sz w:val="18"/>
                <w:szCs w:val="18"/>
              </w:rPr>
              <w:t>-</w:t>
            </w:r>
            <w:r w:rsidRPr="004B77E2">
              <w:rPr>
                <w:rFonts w:ascii="Calibri" w:hAnsi="Calibri" w:cs="Calibri"/>
                <w:b/>
                <w:bCs/>
                <w:color w:val="000000"/>
                <w:sz w:val="18"/>
                <w:szCs w:val="18"/>
              </w:rPr>
              <w:t>átvilágítás</w:t>
            </w:r>
          </w:p>
        </w:tc>
        <w:tc>
          <w:tcPr>
            <w:tcW w:w="1276" w:type="dxa"/>
            <w:shd w:val="clear" w:color="auto" w:fill="C6D9F1"/>
            <w:hideMark/>
          </w:tcPr>
          <w:p w14:paraId="3B72786E" w14:textId="77777777" w:rsidR="00D14C1D" w:rsidRPr="004B77E2" w:rsidRDefault="00D14C1D" w:rsidP="008741A2">
            <w:pPr>
              <w:autoSpaceDE w:val="0"/>
              <w:autoSpaceDN w:val="0"/>
              <w:adjustRightInd w:val="0"/>
              <w:spacing w:after="0"/>
              <w:jc w:val="center"/>
              <w:rPr>
                <w:rFonts w:ascii="Calibri" w:hAnsi="Calibri" w:cs="Calibri"/>
                <w:color w:val="000000"/>
                <w:sz w:val="18"/>
                <w:szCs w:val="18"/>
              </w:rPr>
            </w:pPr>
            <w:r w:rsidRPr="004B77E2">
              <w:rPr>
                <w:rFonts w:ascii="Calibri" w:hAnsi="Calibri" w:cs="Calibri"/>
                <w:b/>
                <w:bCs/>
                <w:color w:val="000000"/>
                <w:sz w:val="18"/>
                <w:szCs w:val="18"/>
              </w:rPr>
              <w:t>Megerősített eljárás</w:t>
            </w:r>
          </w:p>
        </w:tc>
        <w:tc>
          <w:tcPr>
            <w:tcW w:w="992" w:type="dxa"/>
            <w:shd w:val="clear" w:color="auto" w:fill="C6D9F1"/>
            <w:hideMark/>
          </w:tcPr>
          <w:p w14:paraId="3182D945" w14:textId="77777777" w:rsidR="00D14C1D" w:rsidRPr="004B77E2" w:rsidRDefault="00D14C1D" w:rsidP="008741A2">
            <w:pPr>
              <w:autoSpaceDE w:val="0"/>
              <w:autoSpaceDN w:val="0"/>
              <w:adjustRightInd w:val="0"/>
              <w:spacing w:after="0"/>
              <w:jc w:val="center"/>
              <w:rPr>
                <w:rFonts w:ascii="Calibri" w:hAnsi="Calibri" w:cs="Calibri"/>
                <w:color w:val="000000"/>
                <w:sz w:val="18"/>
                <w:szCs w:val="18"/>
              </w:rPr>
            </w:pPr>
            <w:r w:rsidRPr="004B77E2">
              <w:rPr>
                <w:rFonts w:ascii="Calibri" w:hAnsi="Calibri" w:cs="Calibri"/>
                <w:b/>
                <w:bCs/>
                <w:color w:val="000000"/>
                <w:sz w:val="18"/>
                <w:szCs w:val="18"/>
              </w:rPr>
              <w:t>Kötelező vezetői döntés</w:t>
            </w:r>
          </w:p>
        </w:tc>
        <w:tc>
          <w:tcPr>
            <w:tcW w:w="993" w:type="dxa"/>
            <w:shd w:val="clear" w:color="auto" w:fill="C6D9F1"/>
            <w:hideMark/>
          </w:tcPr>
          <w:p w14:paraId="03D60695" w14:textId="77777777" w:rsidR="00D14C1D" w:rsidRPr="004B77E2" w:rsidRDefault="00D14C1D" w:rsidP="008741A2">
            <w:pPr>
              <w:autoSpaceDE w:val="0"/>
              <w:autoSpaceDN w:val="0"/>
              <w:adjustRightInd w:val="0"/>
              <w:spacing w:after="0"/>
              <w:jc w:val="center"/>
              <w:rPr>
                <w:rFonts w:ascii="Calibri" w:hAnsi="Calibri" w:cs="Calibri"/>
                <w:color w:val="000000"/>
                <w:sz w:val="18"/>
                <w:szCs w:val="18"/>
              </w:rPr>
            </w:pPr>
            <w:r w:rsidRPr="004B77E2">
              <w:rPr>
                <w:rFonts w:ascii="Calibri" w:hAnsi="Calibri" w:cs="Calibri"/>
                <w:b/>
                <w:bCs/>
                <w:color w:val="000000"/>
                <w:sz w:val="18"/>
                <w:szCs w:val="18"/>
              </w:rPr>
              <w:t>Kötelező szűrés</w:t>
            </w:r>
          </w:p>
        </w:tc>
        <w:tc>
          <w:tcPr>
            <w:tcW w:w="2551" w:type="dxa"/>
            <w:shd w:val="clear" w:color="auto" w:fill="C6D9F1"/>
          </w:tcPr>
          <w:p w14:paraId="44C745CA" w14:textId="77777777" w:rsidR="00D14C1D" w:rsidRPr="004B77E2" w:rsidRDefault="00D14C1D" w:rsidP="008741A2">
            <w:pPr>
              <w:autoSpaceDE w:val="0"/>
              <w:autoSpaceDN w:val="0"/>
              <w:adjustRightInd w:val="0"/>
              <w:spacing w:after="0"/>
              <w:jc w:val="center"/>
              <w:rPr>
                <w:rFonts w:ascii="Calibri" w:hAnsi="Calibri" w:cs="Calibri"/>
                <w:color w:val="000000"/>
                <w:sz w:val="18"/>
                <w:szCs w:val="18"/>
              </w:rPr>
            </w:pPr>
            <w:r w:rsidRPr="00083D17">
              <w:rPr>
                <w:rFonts w:ascii="Calibri" w:hAnsi="Calibri" w:cs="Calibri"/>
                <w:b/>
                <w:bCs/>
                <w:color w:val="000000"/>
                <w:sz w:val="18"/>
                <w:szCs w:val="18"/>
              </w:rPr>
              <w:t>A Közvetítő által (nem jogszabályban) meghatározott egyéb kockázatcsökkentő intézkedés</w:t>
            </w:r>
          </w:p>
        </w:tc>
        <w:tc>
          <w:tcPr>
            <w:tcW w:w="1559" w:type="dxa"/>
            <w:shd w:val="clear" w:color="auto" w:fill="C6D9F1"/>
          </w:tcPr>
          <w:p w14:paraId="2BCD310C" w14:textId="77777777" w:rsidR="00D14C1D" w:rsidRPr="004B77E2" w:rsidRDefault="00D14C1D" w:rsidP="008741A2">
            <w:pPr>
              <w:autoSpaceDE w:val="0"/>
              <w:autoSpaceDN w:val="0"/>
              <w:adjustRightInd w:val="0"/>
              <w:spacing w:after="0"/>
              <w:jc w:val="center"/>
              <w:rPr>
                <w:rFonts w:ascii="Calibri" w:hAnsi="Calibri" w:cs="Calibri"/>
                <w:color w:val="000000"/>
                <w:sz w:val="18"/>
                <w:szCs w:val="18"/>
              </w:rPr>
            </w:pPr>
            <w:r>
              <w:rPr>
                <w:rFonts w:ascii="Calibri" w:hAnsi="Calibri" w:cs="Calibri"/>
                <w:color w:val="000000"/>
                <w:sz w:val="18"/>
                <w:szCs w:val="18"/>
              </w:rPr>
              <w:t>Ügyfél-átvilágítási adatok felülvizsgálatának időszaka</w:t>
            </w:r>
          </w:p>
        </w:tc>
      </w:tr>
      <w:tr w:rsidR="00D14C1D" w:rsidRPr="004B77E2" w14:paraId="5E98619B" w14:textId="77777777" w:rsidTr="008741A2">
        <w:trPr>
          <w:trHeight w:val="110"/>
        </w:trPr>
        <w:tc>
          <w:tcPr>
            <w:tcW w:w="5665" w:type="dxa"/>
            <w:hideMark/>
          </w:tcPr>
          <w:p w14:paraId="0B170B6E" w14:textId="29E25335" w:rsidR="00D14C1D" w:rsidRPr="004B77E2" w:rsidRDefault="00D14C1D" w:rsidP="008741A2">
            <w:pPr>
              <w:autoSpaceDE w:val="0"/>
              <w:autoSpaceDN w:val="0"/>
              <w:adjustRightInd w:val="0"/>
              <w:spacing w:after="0"/>
              <w:rPr>
                <w:rFonts w:ascii="Calibri" w:hAnsi="Calibri" w:cs="Calibri"/>
                <w:color w:val="000000"/>
                <w:sz w:val="18"/>
                <w:szCs w:val="18"/>
              </w:rPr>
            </w:pPr>
            <w:r w:rsidRPr="004B77E2">
              <w:rPr>
                <w:rFonts w:ascii="Calibri" w:hAnsi="Calibri" w:cs="Calibri"/>
                <w:color w:val="000000"/>
                <w:sz w:val="18"/>
                <w:szCs w:val="18"/>
              </w:rPr>
              <w:t>1</w:t>
            </w:r>
            <w:r w:rsidRPr="004D2679">
              <w:rPr>
                <w:rFonts w:ascii="Calibri" w:hAnsi="Calibri" w:cs="Calibri"/>
                <w:color w:val="000000"/>
                <w:sz w:val="18"/>
                <w:szCs w:val="18"/>
              </w:rPr>
              <w:t xml:space="preserve">. </w:t>
            </w:r>
            <w:r w:rsidRPr="002B72D9">
              <w:rPr>
                <w:rFonts w:ascii="Calibri" w:hAnsi="Calibri" w:cs="Calibri"/>
                <w:color w:val="000000"/>
                <w:sz w:val="18"/>
                <w:szCs w:val="18"/>
              </w:rPr>
              <w:t xml:space="preserve">Ha az ügyfél stratégiai hiányosságokkal rendelkező, kiemelt kockázatot jelentő harmadik országból származik (lakcím, </w:t>
            </w:r>
            <w:r w:rsidR="00D65D51">
              <w:rPr>
                <w:rFonts w:ascii="Calibri" w:hAnsi="Calibri" w:cs="Calibri"/>
                <w:color w:val="000000"/>
                <w:sz w:val="18"/>
                <w:szCs w:val="18"/>
              </w:rPr>
              <w:t xml:space="preserve">tartózkodás hely, </w:t>
            </w:r>
            <w:r w:rsidRPr="002B72D9">
              <w:rPr>
                <w:rFonts w:ascii="Calibri" w:hAnsi="Calibri" w:cs="Calibri"/>
                <w:color w:val="000000"/>
                <w:sz w:val="18"/>
                <w:szCs w:val="18"/>
              </w:rPr>
              <w:t>születési hely, állampolgárság</w:t>
            </w:r>
            <w:r w:rsidR="00D65D51">
              <w:rPr>
                <w:rFonts w:ascii="Calibri" w:hAnsi="Calibri" w:cs="Calibri"/>
                <w:color w:val="000000"/>
                <w:sz w:val="18"/>
                <w:szCs w:val="18"/>
              </w:rPr>
              <w:t xml:space="preserve"> </w:t>
            </w:r>
            <w:r w:rsidRPr="002B72D9">
              <w:rPr>
                <w:rFonts w:ascii="Calibri" w:hAnsi="Calibri" w:cs="Calibri"/>
                <w:color w:val="000000"/>
                <w:sz w:val="18"/>
                <w:szCs w:val="18"/>
              </w:rPr>
              <w:t>alapján)</w:t>
            </w:r>
          </w:p>
        </w:tc>
        <w:tc>
          <w:tcPr>
            <w:tcW w:w="1134" w:type="dxa"/>
            <w:hideMark/>
          </w:tcPr>
          <w:p w14:paraId="0E1E26F2" w14:textId="77777777" w:rsidR="00D14C1D" w:rsidRPr="004B77E2" w:rsidRDefault="00D14C1D" w:rsidP="008741A2">
            <w:pPr>
              <w:autoSpaceDE w:val="0"/>
              <w:autoSpaceDN w:val="0"/>
              <w:adjustRightInd w:val="0"/>
              <w:spacing w:after="0"/>
              <w:jc w:val="center"/>
              <w:rPr>
                <w:rFonts w:ascii="Calibri" w:hAnsi="Calibri" w:cs="Calibri"/>
                <w:color w:val="000000"/>
                <w:sz w:val="18"/>
                <w:szCs w:val="18"/>
              </w:rPr>
            </w:pPr>
            <w:r w:rsidRPr="004B77E2">
              <w:rPr>
                <w:rFonts w:ascii="Calibri" w:hAnsi="Calibri" w:cs="Calibri"/>
                <w:color w:val="000000"/>
                <w:sz w:val="18"/>
                <w:szCs w:val="18"/>
              </w:rPr>
              <w:t>X</w:t>
            </w:r>
          </w:p>
        </w:tc>
        <w:tc>
          <w:tcPr>
            <w:tcW w:w="1276" w:type="dxa"/>
            <w:hideMark/>
          </w:tcPr>
          <w:p w14:paraId="35C8DD4B" w14:textId="77777777" w:rsidR="00D14C1D" w:rsidRPr="004B77E2" w:rsidRDefault="00D14C1D" w:rsidP="008741A2">
            <w:pPr>
              <w:autoSpaceDE w:val="0"/>
              <w:autoSpaceDN w:val="0"/>
              <w:adjustRightInd w:val="0"/>
              <w:spacing w:after="0"/>
              <w:jc w:val="center"/>
              <w:rPr>
                <w:rFonts w:ascii="Calibri" w:hAnsi="Calibri" w:cs="Calibri"/>
                <w:color w:val="000000"/>
                <w:sz w:val="18"/>
                <w:szCs w:val="18"/>
              </w:rPr>
            </w:pPr>
            <w:r w:rsidRPr="004B77E2">
              <w:rPr>
                <w:rFonts w:ascii="Calibri" w:hAnsi="Calibri" w:cs="Calibri"/>
                <w:color w:val="000000"/>
                <w:sz w:val="18"/>
                <w:szCs w:val="18"/>
              </w:rPr>
              <w:t>X</w:t>
            </w:r>
          </w:p>
        </w:tc>
        <w:tc>
          <w:tcPr>
            <w:tcW w:w="992" w:type="dxa"/>
            <w:hideMark/>
          </w:tcPr>
          <w:p w14:paraId="75DE55BE" w14:textId="77777777" w:rsidR="00D14C1D" w:rsidRPr="004B77E2" w:rsidRDefault="00D14C1D" w:rsidP="008741A2">
            <w:pPr>
              <w:autoSpaceDE w:val="0"/>
              <w:autoSpaceDN w:val="0"/>
              <w:adjustRightInd w:val="0"/>
              <w:spacing w:after="0"/>
              <w:jc w:val="center"/>
              <w:rPr>
                <w:rFonts w:ascii="Calibri" w:hAnsi="Calibri" w:cs="Calibri"/>
                <w:color w:val="000000"/>
                <w:sz w:val="18"/>
                <w:szCs w:val="18"/>
              </w:rPr>
            </w:pPr>
            <w:r w:rsidRPr="004B77E2">
              <w:rPr>
                <w:rFonts w:ascii="Calibri" w:hAnsi="Calibri" w:cs="Calibri"/>
                <w:color w:val="000000"/>
                <w:sz w:val="18"/>
                <w:szCs w:val="18"/>
              </w:rPr>
              <w:t>X</w:t>
            </w:r>
          </w:p>
        </w:tc>
        <w:tc>
          <w:tcPr>
            <w:tcW w:w="993" w:type="dxa"/>
            <w:hideMark/>
          </w:tcPr>
          <w:p w14:paraId="6D8C4F82" w14:textId="77777777" w:rsidR="00D14C1D" w:rsidRPr="004B77E2" w:rsidRDefault="00D14C1D" w:rsidP="008741A2">
            <w:pPr>
              <w:autoSpaceDE w:val="0"/>
              <w:autoSpaceDN w:val="0"/>
              <w:adjustRightInd w:val="0"/>
              <w:spacing w:after="0"/>
              <w:jc w:val="center"/>
              <w:rPr>
                <w:rFonts w:ascii="Calibri" w:hAnsi="Calibri" w:cs="Calibri"/>
                <w:color w:val="000000"/>
                <w:sz w:val="18"/>
                <w:szCs w:val="18"/>
              </w:rPr>
            </w:pPr>
            <w:r w:rsidRPr="004B77E2">
              <w:rPr>
                <w:rFonts w:ascii="Calibri" w:hAnsi="Calibri" w:cs="Calibri"/>
                <w:color w:val="000000"/>
                <w:sz w:val="18"/>
                <w:szCs w:val="18"/>
              </w:rPr>
              <w:t>X</w:t>
            </w:r>
          </w:p>
        </w:tc>
        <w:tc>
          <w:tcPr>
            <w:tcW w:w="2551" w:type="dxa"/>
          </w:tcPr>
          <w:p w14:paraId="3AD3273D" w14:textId="36EAA543" w:rsidR="00D14C1D" w:rsidRPr="004B77E2" w:rsidRDefault="00D14C1D" w:rsidP="008741A2">
            <w:pPr>
              <w:autoSpaceDE w:val="0"/>
              <w:autoSpaceDN w:val="0"/>
              <w:adjustRightInd w:val="0"/>
              <w:spacing w:after="0"/>
              <w:jc w:val="center"/>
              <w:rPr>
                <w:rFonts w:ascii="Calibri" w:hAnsi="Calibri" w:cs="Calibri"/>
                <w:color w:val="000000"/>
                <w:sz w:val="18"/>
                <w:szCs w:val="18"/>
              </w:rPr>
            </w:pPr>
          </w:p>
        </w:tc>
        <w:tc>
          <w:tcPr>
            <w:tcW w:w="1559" w:type="dxa"/>
          </w:tcPr>
          <w:p w14:paraId="5195101F" w14:textId="77777777" w:rsidR="00D14C1D" w:rsidRPr="004B77E2" w:rsidRDefault="00D14C1D" w:rsidP="008741A2">
            <w:pPr>
              <w:autoSpaceDE w:val="0"/>
              <w:autoSpaceDN w:val="0"/>
              <w:adjustRightInd w:val="0"/>
              <w:spacing w:after="0"/>
              <w:jc w:val="center"/>
              <w:rPr>
                <w:rFonts w:ascii="Calibri" w:hAnsi="Calibri" w:cs="Calibri"/>
                <w:color w:val="000000"/>
                <w:sz w:val="18"/>
                <w:szCs w:val="18"/>
              </w:rPr>
            </w:pPr>
          </w:p>
        </w:tc>
      </w:tr>
      <w:tr w:rsidR="00D14C1D" w:rsidRPr="004B77E2" w14:paraId="1CDF1A37" w14:textId="77777777" w:rsidTr="008741A2">
        <w:trPr>
          <w:trHeight w:val="110"/>
        </w:trPr>
        <w:tc>
          <w:tcPr>
            <w:tcW w:w="5665" w:type="dxa"/>
            <w:hideMark/>
          </w:tcPr>
          <w:p w14:paraId="16E56A2D" w14:textId="1A570894" w:rsidR="00D14C1D" w:rsidRPr="004B77E2" w:rsidRDefault="00D14C1D" w:rsidP="008741A2">
            <w:pPr>
              <w:autoSpaceDE w:val="0"/>
              <w:autoSpaceDN w:val="0"/>
              <w:adjustRightInd w:val="0"/>
              <w:spacing w:after="0"/>
              <w:rPr>
                <w:rFonts w:ascii="Calibri" w:hAnsi="Calibri" w:cs="Calibri"/>
                <w:color w:val="000000"/>
                <w:sz w:val="18"/>
                <w:szCs w:val="18"/>
              </w:rPr>
            </w:pPr>
            <w:r w:rsidRPr="004B77E2">
              <w:rPr>
                <w:rFonts w:ascii="Calibri" w:hAnsi="Calibri" w:cs="Calibri"/>
                <w:color w:val="000000"/>
                <w:sz w:val="18"/>
                <w:szCs w:val="18"/>
              </w:rPr>
              <w:t>2</w:t>
            </w:r>
            <w:r w:rsidRPr="004D2679">
              <w:rPr>
                <w:rFonts w:ascii="Calibri" w:hAnsi="Calibri" w:cs="Calibri"/>
                <w:color w:val="000000"/>
                <w:sz w:val="18"/>
                <w:szCs w:val="18"/>
              </w:rPr>
              <w:t xml:space="preserve">. </w:t>
            </w:r>
            <w:r w:rsidRPr="002B72D9">
              <w:rPr>
                <w:rFonts w:ascii="Calibri" w:hAnsi="Calibri" w:cs="Calibri"/>
                <w:color w:val="000000"/>
                <w:sz w:val="18"/>
                <w:szCs w:val="18"/>
              </w:rPr>
              <w:t xml:space="preserve">Ha a tényleges tulajdonos stratégiai hiányosságokkal rendelkező, kiemelt kockázatot jelentő harmadik országból származik (lakcím, </w:t>
            </w:r>
            <w:r w:rsidR="00D65D51">
              <w:rPr>
                <w:rFonts w:ascii="Calibri" w:hAnsi="Calibri" w:cs="Calibri"/>
                <w:color w:val="000000"/>
                <w:sz w:val="18"/>
                <w:szCs w:val="18"/>
              </w:rPr>
              <w:t xml:space="preserve">tartózkodási hely, </w:t>
            </w:r>
            <w:r w:rsidRPr="002B72D9">
              <w:rPr>
                <w:rFonts w:ascii="Calibri" w:hAnsi="Calibri" w:cs="Calibri"/>
                <w:color w:val="000000"/>
                <w:sz w:val="18"/>
                <w:szCs w:val="18"/>
              </w:rPr>
              <w:t>születési hely, állampolgárság alapján).</w:t>
            </w:r>
          </w:p>
        </w:tc>
        <w:tc>
          <w:tcPr>
            <w:tcW w:w="1134" w:type="dxa"/>
            <w:shd w:val="clear" w:color="auto" w:fill="FFFFFF" w:themeFill="background1"/>
            <w:hideMark/>
          </w:tcPr>
          <w:p w14:paraId="7A270547" w14:textId="77777777" w:rsidR="00D14C1D" w:rsidRPr="004B77E2" w:rsidRDefault="00D14C1D" w:rsidP="008741A2">
            <w:pPr>
              <w:autoSpaceDE w:val="0"/>
              <w:autoSpaceDN w:val="0"/>
              <w:adjustRightInd w:val="0"/>
              <w:spacing w:after="0"/>
              <w:jc w:val="center"/>
              <w:rPr>
                <w:rFonts w:ascii="Calibri" w:hAnsi="Calibri" w:cs="Calibri"/>
                <w:color w:val="000000"/>
                <w:sz w:val="18"/>
                <w:szCs w:val="18"/>
              </w:rPr>
            </w:pPr>
            <w:r w:rsidRPr="004B77E2">
              <w:rPr>
                <w:rFonts w:ascii="Calibri" w:hAnsi="Calibri" w:cs="Calibri"/>
                <w:color w:val="000000"/>
                <w:sz w:val="18"/>
                <w:szCs w:val="18"/>
              </w:rPr>
              <w:t>X</w:t>
            </w:r>
          </w:p>
        </w:tc>
        <w:tc>
          <w:tcPr>
            <w:tcW w:w="1276" w:type="dxa"/>
            <w:shd w:val="clear" w:color="auto" w:fill="FFFFFF" w:themeFill="background1"/>
            <w:hideMark/>
          </w:tcPr>
          <w:p w14:paraId="46027931" w14:textId="77777777" w:rsidR="00D14C1D" w:rsidRPr="004B77E2" w:rsidRDefault="00D14C1D" w:rsidP="008741A2">
            <w:pPr>
              <w:autoSpaceDE w:val="0"/>
              <w:autoSpaceDN w:val="0"/>
              <w:adjustRightInd w:val="0"/>
              <w:spacing w:after="0"/>
              <w:jc w:val="center"/>
              <w:rPr>
                <w:rFonts w:ascii="Calibri" w:hAnsi="Calibri" w:cs="Calibri"/>
                <w:color w:val="000000"/>
                <w:sz w:val="18"/>
                <w:szCs w:val="18"/>
              </w:rPr>
            </w:pPr>
            <w:r w:rsidRPr="004B77E2">
              <w:rPr>
                <w:rFonts w:ascii="Calibri" w:hAnsi="Calibri" w:cs="Calibri"/>
                <w:color w:val="000000"/>
                <w:sz w:val="18"/>
                <w:szCs w:val="18"/>
              </w:rPr>
              <w:t>X</w:t>
            </w:r>
          </w:p>
        </w:tc>
        <w:tc>
          <w:tcPr>
            <w:tcW w:w="992" w:type="dxa"/>
            <w:shd w:val="clear" w:color="auto" w:fill="FFFFFF" w:themeFill="background1"/>
            <w:hideMark/>
          </w:tcPr>
          <w:p w14:paraId="67F02524" w14:textId="77777777" w:rsidR="00D14C1D" w:rsidRPr="004B77E2" w:rsidRDefault="00D14C1D" w:rsidP="008741A2">
            <w:pPr>
              <w:autoSpaceDE w:val="0"/>
              <w:autoSpaceDN w:val="0"/>
              <w:adjustRightInd w:val="0"/>
              <w:spacing w:after="0"/>
              <w:jc w:val="center"/>
              <w:rPr>
                <w:rFonts w:ascii="Calibri" w:hAnsi="Calibri" w:cs="Calibri"/>
                <w:color w:val="000000"/>
                <w:sz w:val="18"/>
                <w:szCs w:val="18"/>
              </w:rPr>
            </w:pPr>
            <w:r w:rsidRPr="004B77E2">
              <w:rPr>
                <w:rFonts w:ascii="Calibri" w:hAnsi="Calibri" w:cs="Calibri"/>
                <w:color w:val="000000"/>
                <w:sz w:val="18"/>
                <w:szCs w:val="18"/>
              </w:rPr>
              <w:t>X</w:t>
            </w:r>
          </w:p>
        </w:tc>
        <w:tc>
          <w:tcPr>
            <w:tcW w:w="993" w:type="dxa"/>
            <w:shd w:val="clear" w:color="auto" w:fill="FFFFFF" w:themeFill="background1"/>
            <w:hideMark/>
          </w:tcPr>
          <w:p w14:paraId="02CDB5D7" w14:textId="77777777" w:rsidR="00D14C1D" w:rsidRPr="004B77E2" w:rsidRDefault="00D14C1D" w:rsidP="008741A2">
            <w:pPr>
              <w:autoSpaceDE w:val="0"/>
              <w:autoSpaceDN w:val="0"/>
              <w:adjustRightInd w:val="0"/>
              <w:spacing w:after="0"/>
              <w:jc w:val="center"/>
              <w:rPr>
                <w:rFonts w:ascii="Calibri" w:hAnsi="Calibri" w:cs="Calibri"/>
                <w:color w:val="000000"/>
                <w:sz w:val="18"/>
                <w:szCs w:val="18"/>
              </w:rPr>
            </w:pPr>
            <w:r w:rsidRPr="004B77E2">
              <w:rPr>
                <w:rFonts w:ascii="Calibri" w:hAnsi="Calibri" w:cs="Calibri"/>
                <w:color w:val="000000"/>
                <w:sz w:val="18"/>
                <w:szCs w:val="18"/>
              </w:rPr>
              <w:t>X</w:t>
            </w:r>
          </w:p>
        </w:tc>
        <w:tc>
          <w:tcPr>
            <w:tcW w:w="2551" w:type="dxa"/>
            <w:shd w:val="clear" w:color="auto" w:fill="FFFFFF" w:themeFill="background1"/>
          </w:tcPr>
          <w:p w14:paraId="28C5B1D4" w14:textId="1742CDEF" w:rsidR="00D14C1D" w:rsidRPr="004B77E2" w:rsidRDefault="00D14C1D" w:rsidP="008741A2">
            <w:pPr>
              <w:autoSpaceDE w:val="0"/>
              <w:autoSpaceDN w:val="0"/>
              <w:adjustRightInd w:val="0"/>
              <w:spacing w:after="0"/>
              <w:jc w:val="center"/>
              <w:rPr>
                <w:rFonts w:ascii="Calibri" w:hAnsi="Calibri" w:cs="Calibri"/>
                <w:color w:val="000000"/>
                <w:sz w:val="18"/>
                <w:szCs w:val="18"/>
              </w:rPr>
            </w:pPr>
          </w:p>
        </w:tc>
        <w:tc>
          <w:tcPr>
            <w:tcW w:w="1559" w:type="dxa"/>
            <w:shd w:val="clear" w:color="auto" w:fill="FFFFFF" w:themeFill="background1"/>
          </w:tcPr>
          <w:p w14:paraId="4343D8C0" w14:textId="77777777" w:rsidR="00D14C1D" w:rsidRPr="004B77E2" w:rsidRDefault="00D14C1D" w:rsidP="008741A2">
            <w:pPr>
              <w:autoSpaceDE w:val="0"/>
              <w:autoSpaceDN w:val="0"/>
              <w:adjustRightInd w:val="0"/>
              <w:spacing w:after="0"/>
              <w:jc w:val="center"/>
              <w:rPr>
                <w:rFonts w:ascii="Calibri" w:hAnsi="Calibri" w:cs="Calibri"/>
                <w:color w:val="000000"/>
                <w:sz w:val="18"/>
                <w:szCs w:val="18"/>
              </w:rPr>
            </w:pPr>
          </w:p>
        </w:tc>
      </w:tr>
    </w:tbl>
    <w:p w14:paraId="5CD29F87" w14:textId="77777777" w:rsidR="00D14C1D" w:rsidRPr="002B72D9" w:rsidRDefault="00D14C1D" w:rsidP="000053A7">
      <w:pPr>
        <w:spacing w:before="0" w:after="0"/>
        <w:rPr>
          <w:rFonts w:ascii="Calibri" w:hAnsi="Calibri" w:cs="Calibri"/>
          <w:i/>
          <w:sz w:val="16"/>
          <w:szCs w:val="16"/>
        </w:rPr>
      </w:pPr>
    </w:p>
    <w:p w14:paraId="173ED7F6" w14:textId="450A5283" w:rsidR="00D14C1D" w:rsidRPr="002B72D9" w:rsidRDefault="00D14C1D" w:rsidP="00D14C1D">
      <w:pPr>
        <w:spacing w:after="0"/>
        <w:rPr>
          <w:rFonts w:ascii="Calibri" w:hAnsi="Calibri" w:cs="Calibri"/>
          <w:sz w:val="18"/>
          <w:szCs w:val="18"/>
        </w:rPr>
      </w:pPr>
      <w:r w:rsidRPr="002B72D9">
        <w:rPr>
          <w:rFonts w:ascii="Calibri" w:hAnsi="Calibri" w:cs="Calibri"/>
          <w:b/>
          <w:sz w:val="18"/>
          <w:szCs w:val="18"/>
        </w:rPr>
        <w:t>A Belső kockázatértékelés tervezett felülvizsgálat időpontja:</w:t>
      </w:r>
      <w:r w:rsidRPr="002B72D9">
        <w:rPr>
          <w:rFonts w:ascii="Calibri" w:hAnsi="Calibri" w:cs="Calibri"/>
          <w:sz w:val="18"/>
          <w:szCs w:val="18"/>
        </w:rPr>
        <w:t xml:space="preserve"> </w:t>
      </w:r>
      <w:r w:rsidRPr="000053A7">
        <w:rPr>
          <w:rFonts w:ascii="Calibri" w:hAnsi="Calibri" w:cs="Calibri"/>
          <w:sz w:val="18"/>
          <w:szCs w:val="18"/>
          <w:highlight w:val="yellow"/>
        </w:rPr>
        <w:t>………………………………………...</w:t>
      </w:r>
      <w:r w:rsidR="00D65D51" w:rsidRPr="000053A7">
        <w:rPr>
          <w:rFonts w:ascii="Calibri" w:hAnsi="Calibri" w:cs="Calibri"/>
          <w:sz w:val="18"/>
          <w:szCs w:val="18"/>
          <w:highlight w:val="yellow"/>
        </w:rPr>
        <w:t>(legfeljebb 1 év)</w:t>
      </w:r>
    </w:p>
    <w:p w14:paraId="31A91912" w14:textId="77777777" w:rsidR="00D65D51" w:rsidRPr="002B72D9" w:rsidRDefault="00D65D51" w:rsidP="000053A7">
      <w:pPr>
        <w:spacing w:before="0" w:after="0"/>
        <w:rPr>
          <w:rFonts w:ascii="Calibri" w:hAnsi="Calibri" w:cs="Calibri"/>
          <w:sz w:val="18"/>
          <w:szCs w:val="18"/>
        </w:rPr>
      </w:pPr>
    </w:p>
    <w:p w14:paraId="65725135" w14:textId="6A9ED64B" w:rsidR="00D14C1D" w:rsidRPr="002B72D9" w:rsidRDefault="00D14C1D" w:rsidP="00D14C1D">
      <w:pPr>
        <w:spacing w:after="0"/>
        <w:rPr>
          <w:rFonts w:ascii="Calibri" w:hAnsi="Calibri" w:cs="Calibri"/>
          <w:sz w:val="18"/>
          <w:szCs w:val="18"/>
        </w:rPr>
      </w:pPr>
      <w:r w:rsidRPr="002B72D9">
        <w:rPr>
          <w:rFonts w:ascii="Calibri" w:hAnsi="Calibri" w:cs="Calibri"/>
          <w:sz w:val="18"/>
          <w:szCs w:val="18"/>
        </w:rPr>
        <w:t xml:space="preserve">Kelt: </w:t>
      </w:r>
      <w:r w:rsidRPr="002B72D9">
        <w:rPr>
          <w:rFonts w:ascii="Calibri" w:hAnsi="Calibri" w:cs="Calibri"/>
          <w:sz w:val="18"/>
          <w:szCs w:val="18"/>
          <w:highlight w:val="yellow"/>
        </w:rPr>
        <w:t>……</w:t>
      </w:r>
      <w:r>
        <w:rPr>
          <w:rFonts w:ascii="Calibri" w:hAnsi="Calibri" w:cs="Calibri"/>
          <w:sz w:val="18"/>
          <w:szCs w:val="18"/>
          <w:highlight w:val="yellow"/>
        </w:rPr>
        <w:t>…………………………………………</w:t>
      </w:r>
      <w:r w:rsidRPr="002B72D9">
        <w:rPr>
          <w:rFonts w:ascii="Calibri" w:hAnsi="Calibri" w:cs="Calibri"/>
          <w:sz w:val="18"/>
          <w:szCs w:val="18"/>
          <w:highlight w:val="yellow"/>
        </w:rPr>
        <w:t>…..</w:t>
      </w:r>
      <w:r w:rsidRPr="002B72D9">
        <w:rPr>
          <w:rFonts w:ascii="Calibri" w:hAnsi="Calibri" w:cs="Calibri"/>
          <w:sz w:val="18"/>
          <w:szCs w:val="18"/>
        </w:rPr>
        <w:t xml:space="preserve"> 202</w:t>
      </w:r>
      <w:r w:rsidR="00D65D51">
        <w:rPr>
          <w:rFonts w:ascii="Calibri" w:hAnsi="Calibri" w:cs="Calibri"/>
          <w:sz w:val="18"/>
          <w:szCs w:val="18"/>
        </w:rPr>
        <w:t>1</w:t>
      </w:r>
      <w:r w:rsidRPr="002B72D9">
        <w:rPr>
          <w:rFonts w:ascii="Calibri" w:hAnsi="Calibri" w:cs="Calibri"/>
          <w:sz w:val="18"/>
          <w:szCs w:val="18"/>
        </w:rPr>
        <w:t xml:space="preserve">. </w:t>
      </w:r>
      <w:r w:rsidRPr="002B72D9">
        <w:rPr>
          <w:rFonts w:ascii="Calibri" w:hAnsi="Calibri" w:cs="Calibri"/>
          <w:sz w:val="18"/>
          <w:szCs w:val="18"/>
          <w:highlight w:val="yellow"/>
        </w:rPr>
        <w:t>………..</w:t>
      </w:r>
    </w:p>
    <w:p w14:paraId="6DA25337" w14:textId="77777777" w:rsidR="00D14C1D" w:rsidRPr="002B72D9" w:rsidRDefault="00D14C1D" w:rsidP="000053A7">
      <w:pPr>
        <w:spacing w:before="0" w:after="0"/>
        <w:rPr>
          <w:rFonts w:ascii="Calibri" w:hAnsi="Calibri" w:cs="Calibri"/>
          <w:sz w:val="18"/>
          <w:szCs w:val="18"/>
        </w:rPr>
      </w:pPr>
    </w:p>
    <w:tbl>
      <w:tblPr>
        <w:tblStyle w:val="Rcsostblzat"/>
        <w:tblW w:w="0" w:type="auto"/>
        <w:tblInd w:w="4253" w:type="dxa"/>
        <w:tblLook w:val="04A0" w:firstRow="1" w:lastRow="0" w:firstColumn="1" w:lastColumn="0" w:noHBand="0" w:noVBand="1"/>
      </w:tblPr>
      <w:tblGrid>
        <w:gridCol w:w="4253"/>
        <w:gridCol w:w="4678"/>
      </w:tblGrid>
      <w:tr w:rsidR="00D65D51" w:rsidRPr="00470872" w14:paraId="4FE3C51D" w14:textId="77777777" w:rsidTr="000053A7">
        <w:trPr>
          <w:trHeight w:val="308"/>
        </w:trPr>
        <w:tc>
          <w:tcPr>
            <w:tcW w:w="4253" w:type="dxa"/>
          </w:tcPr>
          <w:p w14:paraId="31D76863" w14:textId="77777777" w:rsidR="00D65D51" w:rsidRPr="00470872" w:rsidRDefault="00D65D51" w:rsidP="004C4EBE">
            <w:pPr>
              <w:jc w:val="center"/>
              <w:rPr>
                <w:rFonts w:cs="Calibri"/>
                <w:sz w:val="18"/>
                <w:szCs w:val="18"/>
                <w:highlight w:val="yellow"/>
              </w:rPr>
            </w:pPr>
            <w:r w:rsidRPr="00470872">
              <w:rPr>
                <w:rFonts w:cs="Calibri"/>
                <w:sz w:val="18"/>
                <w:szCs w:val="18"/>
                <w:highlight w:val="yellow"/>
              </w:rPr>
              <w:t>……………………………………………….</w:t>
            </w:r>
          </w:p>
        </w:tc>
        <w:tc>
          <w:tcPr>
            <w:tcW w:w="4678" w:type="dxa"/>
          </w:tcPr>
          <w:p w14:paraId="2FCC68F8" w14:textId="334B6406" w:rsidR="00D65D51" w:rsidRPr="00470872" w:rsidRDefault="00D65D51" w:rsidP="004C4EBE">
            <w:pPr>
              <w:jc w:val="center"/>
              <w:rPr>
                <w:rFonts w:cs="Calibri"/>
                <w:sz w:val="18"/>
                <w:szCs w:val="18"/>
                <w:highlight w:val="yellow"/>
              </w:rPr>
            </w:pPr>
            <w:r w:rsidRPr="000053A7">
              <w:rPr>
                <w:rFonts w:cs="Calibri"/>
                <w:sz w:val="18"/>
                <w:szCs w:val="18"/>
              </w:rPr>
              <w:t>Süle Krisztián Péter</w:t>
            </w:r>
            <w:r>
              <w:rPr>
                <w:rFonts w:cs="Calibri"/>
                <w:sz w:val="18"/>
                <w:szCs w:val="18"/>
              </w:rPr>
              <w:t xml:space="preserve"> s.k.</w:t>
            </w:r>
          </w:p>
        </w:tc>
      </w:tr>
      <w:tr w:rsidR="00D65D51" w:rsidRPr="00470872" w14:paraId="029426FC" w14:textId="77777777" w:rsidTr="000053A7">
        <w:trPr>
          <w:trHeight w:val="187"/>
        </w:trPr>
        <w:tc>
          <w:tcPr>
            <w:tcW w:w="4253" w:type="dxa"/>
          </w:tcPr>
          <w:p w14:paraId="700DCD43" w14:textId="77777777" w:rsidR="00D65D51" w:rsidRPr="00470872" w:rsidRDefault="00D65D51" w:rsidP="000053A7">
            <w:pPr>
              <w:spacing w:before="0" w:after="0"/>
              <w:jc w:val="center"/>
              <w:rPr>
                <w:rFonts w:cs="Calibri"/>
                <w:sz w:val="18"/>
                <w:szCs w:val="18"/>
              </w:rPr>
            </w:pPr>
            <w:r>
              <w:rPr>
                <w:rFonts w:cs="Calibri"/>
                <w:sz w:val="18"/>
                <w:szCs w:val="18"/>
              </w:rPr>
              <w:t>Megszemélyesítésért felelős személy</w:t>
            </w:r>
          </w:p>
        </w:tc>
        <w:tc>
          <w:tcPr>
            <w:tcW w:w="4678" w:type="dxa"/>
          </w:tcPr>
          <w:p w14:paraId="5C887A79" w14:textId="77777777" w:rsidR="00D65D51" w:rsidRPr="00470872" w:rsidRDefault="00D65D51" w:rsidP="000053A7">
            <w:pPr>
              <w:spacing w:before="0" w:after="0"/>
              <w:jc w:val="center"/>
              <w:rPr>
                <w:rFonts w:cs="Calibri"/>
                <w:sz w:val="18"/>
                <w:szCs w:val="18"/>
              </w:rPr>
            </w:pPr>
            <w:r w:rsidRPr="00470872">
              <w:rPr>
                <w:rFonts w:cs="Calibri"/>
                <w:sz w:val="18"/>
                <w:szCs w:val="18"/>
              </w:rPr>
              <w:t xml:space="preserve">jóváhagyta </w:t>
            </w:r>
          </w:p>
          <w:p w14:paraId="7ACF6CF7" w14:textId="3B2DC158" w:rsidR="00D65D51" w:rsidRPr="00470872" w:rsidRDefault="00D65D51" w:rsidP="000053A7">
            <w:pPr>
              <w:spacing w:before="0" w:after="0"/>
              <w:jc w:val="center"/>
              <w:rPr>
                <w:rFonts w:cs="Calibri"/>
                <w:sz w:val="18"/>
                <w:szCs w:val="18"/>
              </w:rPr>
            </w:pPr>
            <w:r>
              <w:rPr>
                <w:rFonts w:cs="Calibri"/>
                <w:sz w:val="18"/>
                <w:szCs w:val="18"/>
              </w:rPr>
              <w:t>Megbízó Felelős vezetője</w:t>
            </w:r>
          </w:p>
        </w:tc>
      </w:tr>
      <w:bookmarkEnd w:id="47"/>
    </w:tbl>
    <w:p w14:paraId="2BE8F546" w14:textId="1041DBB1" w:rsidR="000728FD" w:rsidRPr="003C7563" w:rsidRDefault="000728FD" w:rsidP="000053A7">
      <w:pPr>
        <w:shd w:val="clear" w:color="auto" w:fill="FFFFFF" w:themeFill="background1"/>
        <w:spacing w:before="0" w:after="0"/>
        <w:rPr>
          <w:sz w:val="20"/>
          <w:szCs w:val="20"/>
        </w:rPr>
      </w:pPr>
    </w:p>
    <w:sectPr w:rsidR="000728FD" w:rsidRPr="003C7563" w:rsidSect="000053A7">
      <w:pgSz w:w="16838" w:h="11906" w:orient="landscape"/>
      <w:pgMar w:top="993" w:right="1247" w:bottom="568" w:left="1134" w:header="14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99970" w14:textId="77777777" w:rsidR="00684171" w:rsidRDefault="00684171">
      <w:pPr>
        <w:spacing w:before="0" w:after="0"/>
      </w:pPr>
      <w:r>
        <w:separator/>
      </w:r>
    </w:p>
  </w:endnote>
  <w:endnote w:type="continuationSeparator" w:id="0">
    <w:p w14:paraId="08A32B11" w14:textId="77777777" w:rsidR="00684171" w:rsidRDefault="00684171">
      <w:pPr>
        <w:spacing w:before="0" w:after="0"/>
      </w:pPr>
      <w:r>
        <w:continuationSeparator/>
      </w:r>
    </w:p>
  </w:endnote>
  <w:endnote w:type="continuationNotice" w:id="1">
    <w:p w14:paraId="04A3B857" w14:textId="77777777" w:rsidR="00684171" w:rsidRDefault="0068417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G Times">
    <w:panose1 w:val="02020603050405020304"/>
    <w:charset w:val="EE"/>
    <w:family w:val="roman"/>
    <w:pitch w:val="variable"/>
    <w:sig w:usb0="00000007" w:usb1="00000000" w:usb2="00000000" w:usb3="00000000" w:csb0="00000093"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TimesHU">
    <w:altName w:val="Times New Roman"/>
    <w:panose1 w:val="00000000000000000000"/>
    <w:charset w:val="00"/>
    <w:family w:val="auto"/>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HAmericana">
    <w:altName w:val="Courier New"/>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7D6E7" w14:textId="77777777" w:rsidR="00684171" w:rsidRDefault="00684171">
      <w:pPr>
        <w:spacing w:before="0" w:after="0"/>
      </w:pPr>
      <w:r>
        <w:separator/>
      </w:r>
    </w:p>
  </w:footnote>
  <w:footnote w:type="continuationSeparator" w:id="0">
    <w:p w14:paraId="76F77604" w14:textId="77777777" w:rsidR="00684171" w:rsidRDefault="00684171">
      <w:pPr>
        <w:spacing w:before="0" w:after="0"/>
      </w:pPr>
      <w:r>
        <w:continuationSeparator/>
      </w:r>
    </w:p>
  </w:footnote>
  <w:footnote w:type="continuationNotice" w:id="1">
    <w:p w14:paraId="14E08044" w14:textId="77777777" w:rsidR="00684171" w:rsidRDefault="00684171">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72AC0F1"/>
    <w:multiLevelType w:val="hybridMultilevel"/>
    <w:tmpl w:val="5332F2D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6525C0A"/>
    <w:multiLevelType w:val="hybridMultilevel"/>
    <w:tmpl w:val="58E3C8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CA6D06D"/>
    <w:multiLevelType w:val="hybridMultilevel"/>
    <w:tmpl w:val="D06D2E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C87DF3"/>
    <w:multiLevelType w:val="hybridMultilevel"/>
    <w:tmpl w:val="530EABE8"/>
    <w:lvl w:ilvl="0" w:tplc="E4F8958A">
      <w:start w:val="1"/>
      <w:numFmt w:val="bullet"/>
      <w:lvlText w:val="-"/>
      <w:lvlJc w:val="left"/>
      <w:pPr>
        <w:ind w:left="1065" w:hanging="360"/>
      </w:pPr>
      <w:rPr>
        <w:rFonts w:ascii="Arial" w:hAnsi="Arial"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4" w15:restartNumberingAfterBreak="0">
    <w:nsid w:val="02965AED"/>
    <w:multiLevelType w:val="hybridMultilevel"/>
    <w:tmpl w:val="C7A21A64"/>
    <w:lvl w:ilvl="0" w:tplc="25F8286C">
      <w:start w:val="1"/>
      <w:numFmt w:val="bullet"/>
      <w:lvlText w:val="□"/>
      <w:lvlJc w:val="left"/>
      <w:pPr>
        <w:ind w:left="360" w:hanging="360"/>
      </w:pPr>
      <w:rPr>
        <w:rFonts w:ascii="Courier New" w:hAnsi="Courier New" w:hint="default"/>
      </w:rPr>
    </w:lvl>
    <w:lvl w:ilvl="1" w:tplc="25F8286C">
      <w:start w:val="1"/>
      <w:numFmt w:val="bullet"/>
      <w:lvlText w:val="□"/>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3B3185C"/>
    <w:multiLevelType w:val="multilevel"/>
    <w:tmpl w:val="88689ED0"/>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6" w15:restartNumberingAfterBreak="0">
    <w:nsid w:val="040201DD"/>
    <w:multiLevelType w:val="hybridMultilevel"/>
    <w:tmpl w:val="6ABE752E"/>
    <w:lvl w:ilvl="0" w:tplc="0F00BF44">
      <w:start w:val="1"/>
      <w:numFmt w:val="bullet"/>
      <w:lvlText w:val="-"/>
      <w:lvlJc w:val="left"/>
      <w:pPr>
        <w:ind w:left="720" w:hanging="360"/>
      </w:pPr>
      <w:rPr>
        <w:rFonts w:ascii="Times New Roman" w:eastAsia="Arial Unicode M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44A46A1"/>
    <w:multiLevelType w:val="hybridMultilevel"/>
    <w:tmpl w:val="9D3EC2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5B1009D"/>
    <w:multiLevelType w:val="hybridMultilevel"/>
    <w:tmpl w:val="4C68805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07AD39BD"/>
    <w:multiLevelType w:val="hybridMultilevel"/>
    <w:tmpl w:val="130AE8D0"/>
    <w:lvl w:ilvl="0" w:tplc="4E9C34B8">
      <w:start w:val="1"/>
      <w:numFmt w:val="decimal"/>
      <w:lvlText w:val="%1."/>
      <w:lvlJc w:val="left"/>
      <w:pPr>
        <w:ind w:left="720" w:hanging="360"/>
      </w:pPr>
      <w:rPr>
        <w:rFonts w:eastAsia="Calibri"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7D06504"/>
    <w:multiLevelType w:val="hybridMultilevel"/>
    <w:tmpl w:val="45E824A8"/>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11" w15:restartNumberingAfterBreak="0">
    <w:nsid w:val="07D81790"/>
    <w:multiLevelType w:val="hybridMultilevel"/>
    <w:tmpl w:val="358EDD26"/>
    <w:lvl w:ilvl="0" w:tplc="E4F8958A">
      <w:start w:val="1"/>
      <w:numFmt w:val="bullet"/>
      <w:lvlText w:val="-"/>
      <w:lvlJc w:val="left"/>
      <w:pPr>
        <w:ind w:left="720" w:hanging="360"/>
      </w:pPr>
      <w:rPr>
        <w:rFonts w:ascii="Arial" w:hAnsi="Arial"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084F7DAA"/>
    <w:multiLevelType w:val="hybridMultilevel"/>
    <w:tmpl w:val="BA1A0C92"/>
    <w:lvl w:ilvl="0" w:tplc="11B4864C">
      <w:start w:val="1"/>
      <w:numFmt w:val="decimal"/>
      <w:lvlText w:val="%1."/>
      <w:lvlJc w:val="left"/>
      <w:pPr>
        <w:ind w:left="720" w:hanging="360"/>
      </w:pPr>
      <w:rPr>
        <w:rFonts w:eastAsia="Calibri"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08E55AD8"/>
    <w:multiLevelType w:val="hybridMultilevel"/>
    <w:tmpl w:val="920C7448"/>
    <w:lvl w:ilvl="0" w:tplc="0409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091D43EC"/>
    <w:multiLevelType w:val="hybridMultilevel"/>
    <w:tmpl w:val="0268CCE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0A1D26BB"/>
    <w:multiLevelType w:val="multilevel"/>
    <w:tmpl w:val="AB42948E"/>
    <w:lvl w:ilvl="0">
      <w:start w:val="7"/>
      <w:numFmt w:val="decimal"/>
      <w:pStyle w:val="paragrafus"/>
      <w:lvlText w:val="%1"/>
      <w:lvlJc w:val="left"/>
      <w:pPr>
        <w:ind w:left="789" w:hanging="432"/>
      </w:pPr>
      <w:rPr>
        <w:rFonts w:hint="default"/>
      </w:rPr>
    </w:lvl>
    <w:lvl w:ilvl="1">
      <w:start w:val="6"/>
      <w:numFmt w:val="decimal"/>
      <w:lvlText w:val="%1.%2"/>
      <w:lvlJc w:val="left"/>
      <w:pPr>
        <w:ind w:left="933" w:hanging="576"/>
      </w:pPr>
      <w:rPr>
        <w:rFonts w:hint="default"/>
      </w:rPr>
    </w:lvl>
    <w:lvl w:ilvl="2">
      <w:start w:val="1"/>
      <w:numFmt w:val="decimal"/>
      <w:lvlText w:val="%1.%2.%3"/>
      <w:lvlJc w:val="left"/>
      <w:pPr>
        <w:ind w:left="1077" w:hanging="720"/>
      </w:pPr>
      <w:rPr>
        <w:rFonts w:hint="default"/>
      </w:rPr>
    </w:lvl>
    <w:lvl w:ilvl="3">
      <w:start w:val="1"/>
      <w:numFmt w:val="decimal"/>
      <w:lvlText w:val="%1.%2.%3.%4"/>
      <w:lvlJc w:val="left"/>
      <w:pPr>
        <w:ind w:left="1221" w:hanging="864"/>
      </w:pPr>
      <w:rPr>
        <w:rFonts w:hint="default"/>
      </w:rPr>
    </w:lvl>
    <w:lvl w:ilvl="4">
      <w:start w:val="1"/>
      <w:numFmt w:val="decimal"/>
      <w:lvlText w:val="%1.%2.%3.%4.%5"/>
      <w:lvlJc w:val="left"/>
      <w:pPr>
        <w:ind w:left="1365" w:hanging="1008"/>
      </w:pPr>
      <w:rPr>
        <w:rFonts w:hint="default"/>
      </w:rPr>
    </w:lvl>
    <w:lvl w:ilvl="5">
      <w:start w:val="1"/>
      <w:numFmt w:val="decimal"/>
      <w:lvlText w:val="%1.%2.%3.%4.%5.%6"/>
      <w:lvlJc w:val="left"/>
      <w:pPr>
        <w:ind w:left="1509" w:hanging="1152"/>
      </w:pPr>
      <w:rPr>
        <w:rFonts w:hint="default"/>
      </w:rPr>
    </w:lvl>
    <w:lvl w:ilvl="6">
      <w:start w:val="1"/>
      <w:numFmt w:val="decimal"/>
      <w:lvlText w:val="%1.%2.%3.%4.%5.%6.%7"/>
      <w:lvlJc w:val="left"/>
      <w:pPr>
        <w:ind w:left="1653" w:hanging="1296"/>
      </w:pPr>
      <w:rPr>
        <w:rFonts w:hint="default"/>
      </w:rPr>
    </w:lvl>
    <w:lvl w:ilvl="7">
      <w:start w:val="1"/>
      <w:numFmt w:val="decimal"/>
      <w:lvlText w:val="%1.%2.%3.%4.%5.%6.%7.%8"/>
      <w:lvlJc w:val="left"/>
      <w:pPr>
        <w:ind w:left="1797" w:hanging="1440"/>
      </w:pPr>
      <w:rPr>
        <w:rFonts w:hint="default"/>
      </w:rPr>
    </w:lvl>
    <w:lvl w:ilvl="8">
      <w:start w:val="1"/>
      <w:numFmt w:val="decimal"/>
      <w:lvlText w:val="%1.%2.%3.%4.%5.%6.%7.%8.%9"/>
      <w:lvlJc w:val="left"/>
      <w:pPr>
        <w:ind w:left="1941" w:hanging="1584"/>
      </w:pPr>
      <w:rPr>
        <w:rFonts w:hint="default"/>
      </w:rPr>
    </w:lvl>
  </w:abstractNum>
  <w:abstractNum w:abstractNumId="16" w15:restartNumberingAfterBreak="0">
    <w:nsid w:val="0AB20549"/>
    <w:multiLevelType w:val="hybridMultilevel"/>
    <w:tmpl w:val="5DC01DE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0B97509C"/>
    <w:multiLevelType w:val="hybridMultilevel"/>
    <w:tmpl w:val="54BADB34"/>
    <w:lvl w:ilvl="0" w:tplc="E4F8958A">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0D6B70B5"/>
    <w:multiLevelType w:val="hybridMultilevel"/>
    <w:tmpl w:val="5C62AD0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15:restartNumberingAfterBreak="0">
    <w:nsid w:val="0DE9565F"/>
    <w:multiLevelType w:val="hybridMultilevel"/>
    <w:tmpl w:val="7F10F5EA"/>
    <w:lvl w:ilvl="0" w:tplc="25F8286C">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0E9B0691"/>
    <w:multiLevelType w:val="hybridMultilevel"/>
    <w:tmpl w:val="484A8F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0F1137F5"/>
    <w:multiLevelType w:val="hybridMultilevel"/>
    <w:tmpl w:val="E9CE41B2"/>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22" w15:restartNumberingAfterBreak="0">
    <w:nsid w:val="0F137451"/>
    <w:multiLevelType w:val="hybridMultilevel"/>
    <w:tmpl w:val="276CA4E0"/>
    <w:lvl w:ilvl="0" w:tplc="45EAA306">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0F585C9E"/>
    <w:multiLevelType w:val="hybridMultilevel"/>
    <w:tmpl w:val="06C4CFAA"/>
    <w:lvl w:ilvl="0" w:tplc="FA08CE4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0FD21D2B"/>
    <w:multiLevelType w:val="hybridMultilevel"/>
    <w:tmpl w:val="DBCCDE9A"/>
    <w:lvl w:ilvl="0" w:tplc="25F8286C">
      <w:start w:val="1"/>
      <w:numFmt w:val="bullet"/>
      <w:lvlText w:val="□"/>
      <w:lvlJc w:val="left"/>
      <w:pPr>
        <w:ind w:left="360" w:hanging="360"/>
      </w:pPr>
      <w:rPr>
        <w:rFonts w:ascii="Courier New" w:hAnsi="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5" w15:restartNumberingAfterBreak="0">
    <w:nsid w:val="0FF27424"/>
    <w:multiLevelType w:val="hybridMultilevel"/>
    <w:tmpl w:val="B5E468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102C20DE"/>
    <w:multiLevelType w:val="hybridMultilevel"/>
    <w:tmpl w:val="41CC7D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10A707AC"/>
    <w:multiLevelType w:val="hybridMultilevel"/>
    <w:tmpl w:val="6EE8400C"/>
    <w:lvl w:ilvl="0" w:tplc="7DC6A3F4">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8" w15:restartNumberingAfterBreak="0">
    <w:nsid w:val="110E7CCD"/>
    <w:multiLevelType w:val="hybridMultilevel"/>
    <w:tmpl w:val="066CA368"/>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29" w15:restartNumberingAfterBreak="0">
    <w:nsid w:val="117A1959"/>
    <w:multiLevelType w:val="hybridMultilevel"/>
    <w:tmpl w:val="48A8AB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128519E5"/>
    <w:multiLevelType w:val="hybridMultilevel"/>
    <w:tmpl w:val="47026F0E"/>
    <w:lvl w:ilvl="0" w:tplc="344CAB3C">
      <w:start w:val="1"/>
      <w:numFmt w:val="bullet"/>
      <w:lvlText w:val=""/>
      <w:lvlJc w:val="left"/>
      <w:pPr>
        <w:ind w:left="1146" w:hanging="360"/>
      </w:pPr>
      <w:rPr>
        <w:rFonts w:ascii="Symbol" w:hAnsi="Symbol" w:hint="default"/>
      </w:rPr>
    </w:lvl>
    <w:lvl w:ilvl="1" w:tplc="344CAB3C">
      <w:start w:val="1"/>
      <w:numFmt w:val="bullet"/>
      <w:lvlText w:val=""/>
      <w:lvlJc w:val="left"/>
      <w:pPr>
        <w:ind w:left="1866" w:hanging="360"/>
      </w:pPr>
      <w:rPr>
        <w:rFonts w:ascii="Symbol" w:hAnsi="Symbol" w:cs="Symbol"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1" w15:restartNumberingAfterBreak="0">
    <w:nsid w:val="1422088F"/>
    <w:multiLevelType w:val="hybridMultilevel"/>
    <w:tmpl w:val="55447AB6"/>
    <w:lvl w:ilvl="0" w:tplc="3E34ADFA">
      <w:start w:val="1"/>
      <w:numFmt w:val="bullet"/>
      <w:pStyle w:val="Felsorolsparagrafus"/>
      <w:lvlText w:val="-"/>
      <w:lvlJc w:val="left"/>
      <w:pPr>
        <w:ind w:left="720" w:hanging="360"/>
      </w:pPr>
      <w:rPr>
        <w:rFonts w:ascii="Calibri" w:hAnsi="Calibri" w:hint="default"/>
        <w:color w:val="auto"/>
      </w:rPr>
    </w:lvl>
    <w:lvl w:ilvl="1" w:tplc="CE7AD032">
      <w:start w:val="10"/>
      <w:numFmt w:val="bullet"/>
      <w:lvlText w:val="-"/>
      <w:lvlJc w:val="left"/>
      <w:pPr>
        <w:ind w:left="2880" w:hanging="360"/>
      </w:pPr>
      <w:rPr>
        <w:rFonts w:ascii="Times New Roman" w:eastAsia="Calibri" w:hAnsi="Times New Roman" w:cs="Times New Roman" w:hint="default"/>
      </w:rPr>
    </w:lvl>
    <w:lvl w:ilvl="2" w:tplc="AAF6515E">
      <w:start w:val="10"/>
      <w:numFmt w:val="bullet"/>
      <w:lvlText w:val="-"/>
      <w:lvlJc w:val="left"/>
      <w:pPr>
        <w:ind w:left="3600" w:hanging="360"/>
      </w:pPr>
      <w:rPr>
        <w:rFonts w:ascii="Times New Roman" w:eastAsia="Calibri" w:hAnsi="Times New Roman" w:cs="Times New Roman"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15297D42"/>
    <w:multiLevelType w:val="hybridMultilevel"/>
    <w:tmpl w:val="62F26422"/>
    <w:lvl w:ilvl="0" w:tplc="E4F8958A">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170D708A"/>
    <w:multiLevelType w:val="hybridMultilevel"/>
    <w:tmpl w:val="3D263954"/>
    <w:lvl w:ilvl="0" w:tplc="E4F8958A">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17106779"/>
    <w:multiLevelType w:val="hybridMultilevel"/>
    <w:tmpl w:val="D2D4A33C"/>
    <w:lvl w:ilvl="0" w:tplc="D24A0488">
      <w:start w:val="1"/>
      <w:numFmt w:val="bullet"/>
      <w:pStyle w:val="Polgrfelsorols"/>
      <w:lvlText w:val=""/>
      <w:lvlJc w:val="left"/>
      <w:pPr>
        <w:ind w:left="1571" w:hanging="360"/>
      </w:pPr>
      <w:rPr>
        <w:rFonts w:ascii="Symbol" w:hAnsi="Symbol"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5" w15:restartNumberingAfterBreak="0">
    <w:nsid w:val="1728027B"/>
    <w:multiLevelType w:val="hybridMultilevel"/>
    <w:tmpl w:val="94085C1A"/>
    <w:lvl w:ilvl="0" w:tplc="45EAA306">
      <w:numFmt w:val="bullet"/>
      <w:lvlText w:val="-"/>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18BE5B74"/>
    <w:multiLevelType w:val="hybridMultilevel"/>
    <w:tmpl w:val="5770D922"/>
    <w:lvl w:ilvl="0" w:tplc="040E0001">
      <w:start w:val="1"/>
      <w:numFmt w:val="bullet"/>
      <w:lvlText w:val=""/>
      <w:lvlJc w:val="left"/>
      <w:pPr>
        <w:ind w:left="927"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37" w15:restartNumberingAfterBreak="0">
    <w:nsid w:val="1A020540"/>
    <w:multiLevelType w:val="hybridMultilevel"/>
    <w:tmpl w:val="34DA0356"/>
    <w:lvl w:ilvl="0" w:tplc="F7F61978">
      <w:start w:val="3"/>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8" w15:restartNumberingAfterBreak="0">
    <w:nsid w:val="1A241196"/>
    <w:multiLevelType w:val="hybridMultilevel"/>
    <w:tmpl w:val="0CC4226C"/>
    <w:lvl w:ilvl="0" w:tplc="040E000F">
      <w:start w:val="1"/>
      <w:numFmt w:val="decimal"/>
      <w:lvlText w:val="%1."/>
      <w:lvlJc w:val="left"/>
      <w:pPr>
        <w:ind w:left="1495" w:hanging="360"/>
      </w:p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hint="default"/>
      </w:rPr>
    </w:lvl>
    <w:lvl w:ilvl="3" w:tplc="040E0001">
      <w:start w:val="1"/>
      <w:numFmt w:val="bullet"/>
      <w:lvlText w:val=""/>
      <w:lvlJc w:val="left"/>
      <w:pPr>
        <w:ind w:left="3447" w:hanging="360"/>
      </w:pPr>
      <w:rPr>
        <w:rFonts w:ascii="Symbol" w:hAnsi="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hint="default"/>
      </w:rPr>
    </w:lvl>
    <w:lvl w:ilvl="6" w:tplc="040E0001">
      <w:start w:val="1"/>
      <w:numFmt w:val="bullet"/>
      <w:lvlText w:val=""/>
      <w:lvlJc w:val="left"/>
      <w:pPr>
        <w:ind w:left="5607" w:hanging="360"/>
      </w:pPr>
      <w:rPr>
        <w:rFonts w:ascii="Symbol" w:hAnsi="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hint="default"/>
      </w:rPr>
    </w:lvl>
  </w:abstractNum>
  <w:abstractNum w:abstractNumId="39" w15:restartNumberingAfterBreak="0">
    <w:nsid w:val="1AB013A8"/>
    <w:multiLevelType w:val="hybridMultilevel"/>
    <w:tmpl w:val="F184E8A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0" w15:restartNumberingAfterBreak="0">
    <w:nsid w:val="1CE062AA"/>
    <w:multiLevelType w:val="hybridMultilevel"/>
    <w:tmpl w:val="CF6CFF6E"/>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41" w15:restartNumberingAfterBreak="0">
    <w:nsid w:val="1D707AC8"/>
    <w:multiLevelType w:val="hybridMultilevel"/>
    <w:tmpl w:val="530667DA"/>
    <w:lvl w:ilvl="0" w:tplc="FA08CE4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1DAF7EF9"/>
    <w:multiLevelType w:val="hybridMultilevel"/>
    <w:tmpl w:val="E408A78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3" w15:restartNumberingAfterBreak="0">
    <w:nsid w:val="1DDC26D3"/>
    <w:multiLevelType w:val="hybridMultilevel"/>
    <w:tmpl w:val="69F2C39E"/>
    <w:lvl w:ilvl="0" w:tplc="018EFB24">
      <w:start w:val="1"/>
      <w:numFmt w:val="bullet"/>
      <w:pStyle w:val="Normalbulleted"/>
      <w:lvlText w:val=""/>
      <w:lvlJc w:val="left"/>
      <w:pPr>
        <w:tabs>
          <w:tab w:val="num" w:pos="397"/>
        </w:tabs>
        <w:ind w:left="397" w:hanging="397"/>
      </w:pPr>
      <w:rPr>
        <w:rFonts w:ascii="Symbol" w:hAnsi="Symbol" w:hint="default"/>
        <w:color w:val="0070B1"/>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EFC5B15"/>
    <w:multiLevelType w:val="hybridMultilevel"/>
    <w:tmpl w:val="01961CDE"/>
    <w:lvl w:ilvl="0" w:tplc="0409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1F942FCE"/>
    <w:multiLevelType w:val="hybridMultilevel"/>
    <w:tmpl w:val="0772F5AA"/>
    <w:lvl w:ilvl="0" w:tplc="3866FAD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1FA712B3"/>
    <w:multiLevelType w:val="multilevel"/>
    <w:tmpl w:val="C08076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22137AA0"/>
    <w:multiLevelType w:val="hybridMultilevel"/>
    <w:tmpl w:val="3F4E136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8" w15:restartNumberingAfterBreak="0">
    <w:nsid w:val="2235728D"/>
    <w:multiLevelType w:val="hybridMultilevel"/>
    <w:tmpl w:val="47E817C0"/>
    <w:lvl w:ilvl="0" w:tplc="040E000F">
      <w:start w:val="1"/>
      <w:numFmt w:val="decimal"/>
      <w:lvlText w:val="%1."/>
      <w:lvlJc w:val="left"/>
      <w:pPr>
        <w:ind w:left="720" w:hanging="360"/>
      </w:pPr>
      <w:rPr>
        <w:rFonts w:hint="default"/>
      </w:rPr>
    </w:lvl>
    <w:lvl w:ilvl="1" w:tplc="8E9C74E0">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23825C5E"/>
    <w:multiLevelType w:val="multilevel"/>
    <w:tmpl w:val="7C880EDE"/>
    <w:styleLink w:val="AlcmLista"/>
    <w:lvl w:ilvl="0">
      <w:start w:val="1"/>
      <w:numFmt w:val="none"/>
      <w:pStyle w:val="Alcm1"/>
      <w:suff w:val="nothing"/>
      <w:lvlText w:val=""/>
      <w:lvlJc w:val="left"/>
      <w:pPr>
        <w:ind w:left="0" w:firstLine="0"/>
      </w:pPr>
      <w:rPr>
        <w:rFonts w:hint="default"/>
      </w:rPr>
    </w:lvl>
    <w:lvl w:ilvl="1">
      <w:start w:val="1"/>
      <w:numFmt w:val="none"/>
      <w:pStyle w:val="Alcm10"/>
      <w:suff w:val="nothing"/>
      <w:lvlText w:val=""/>
      <w:lvlJc w:val="left"/>
      <w:pPr>
        <w:ind w:left="0" w:firstLine="0"/>
      </w:pPr>
      <w:rPr>
        <w:rFonts w:hint="default"/>
      </w:rPr>
    </w:lvl>
    <w:lvl w:ilvl="2">
      <w:start w:val="1"/>
      <w:numFmt w:val="none"/>
      <w:pStyle w:val="Alcm2"/>
      <w:suff w:val="nothing"/>
      <w:lvlText w:val=""/>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23A517EC"/>
    <w:multiLevelType w:val="hybridMultilevel"/>
    <w:tmpl w:val="DF929026"/>
    <w:lvl w:ilvl="0" w:tplc="20C485A2">
      <w:numFmt w:val="bullet"/>
      <w:lvlText w:val="•"/>
      <w:lvlJc w:val="left"/>
      <w:pPr>
        <w:ind w:left="1080" w:hanging="360"/>
      </w:pPr>
      <w:rPr>
        <w:rFonts w:ascii="Times New Roman" w:eastAsiaTheme="minorHAns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1" w15:restartNumberingAfterBreak="0">
    <w:nsid w:val="252B0C08"/>
    <w:multiLevelType w:val="multilevel"/>
    <w:tmpl w:val="A2EEF06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2" w15:restartNumberingAfterBreak="0">
    <w:nsid w:val="272A337B"/>
    <w:multiLevelType w:val="hybridMultilevel"/>
    <w:tmpl w:val="5AFE403C"/>
    <w:lvl w:ilvl="0" w:tplc="344CAB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274A058F"/>
    <w:multiLevelType w:val="multilevel"/>
    <w:tmpl w:val="A844D2FA"/>
    <w:styleLink w:val="Szmoslista"/>
    <w:lvl w:ilvl="0">
      <w:start w:val="1"/>
      <w:numFmt w:val="decimal"/>
      <w:pStyle w:val="Szmosparagrafus"/>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lvlText w:val="%3)"/>
      <w:lvlJc w:val="right"/>
      <w:pPr>
        <w:tabs>
          <w:tab w:val="num" w:pos="1276"/>
        </w:tabs>
        <w:ind w:left="1276" w:hanging="114"/>
      </w:pPr>
      <w:rPr>
        <w:rFonts w:hint="default"/>
      </w:rPr>
    </w:lvl>
    <w:lvl w:ilvl="3">
      <w:start w:val="1"/>
      <w:numFmt w:val="decimal"/>
      <w:lvlText w:val="(%4)"/>
      <w:lvlJc w:val="left"/>
      <w:pPr>
        <w:ind w:left="2126"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2797089C"/>
    <w:multiLevelType w:val="hybridMultilevel"/>
    <w:tmpl w:val="174C0C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2B115E11"/>
    <w:multiLevelType w:val="hybridMultilevel"/>
    <w:tmpl w:val="04C2C404"/>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6" w15:restartNumberingAfterBreak="0">
    <w:nsid w:val="2BD672E1"/>
    <w:multiLevelType w:val="hybridMultilevel"/>
    <w:tmpl w:val="B088D35C"/>
    <w:lvl w:ilvl="0" w:tplc="040E000F">
      <w:start w:val="1"/>
      <w:numFmt w:val="decimal"/>
      <w:pStyle w:val="felsorolszm"/>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57" w15:restartNumberingAfterBreak="0">
    <w:nsid w:val="2C05795B"/>
    <w:multiLevelType w:val="hybridMultilevel"/>
    <w:tmpl w:val="BE3EFF10"/>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2C671517"/>
    <w:multiLevelType w:val="hybridMultilevel"/>
    <w:tmpl w:val="1292C9D0"/>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59" w15:restartNumberingAfterBreak="0">
    <w:nsid w:val="2CE633E0"/>
    <w:multiLevelType w:val="hybridMultilevel"/>
    <w:tmpl w:val="A288A53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2D6F48D8"/>
    <w:multiLevelType w:val="hybridMultilevel"/>
    <w:tmpl w:val="AF9CAB1C"/>
    <w:lvl w:ilvl="0" w:tplc="040E000F">
      <w:start w:val="1"/>
      <w:numFmt w:val="decimal"/>
      <w:lvlText w:val="%1."/>
      <w:lvlJc w:val="left"/>
      <w:pPr>
        <w:ind w:left="360" w:hanging="360"/>
      </w:p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61" w15:restartNumberingAfterBreak="0">
    <w:nsid w:val="2E8D2499"/>
    <w:multiLevelType w:val="hybridMultilevel"/>
    <w:tmpl w:val="A6660B80"/>
    <w:lvl w:ilvl="0" w:tplc="040E000F">
      <w:start w:val="1"/>
      <w:numFmt w:val="decimal"/>
      <w:lvlText w:val="%1."/>
      <w:lvlJc w:val="left"/>
      <w:pPr>
        <w:ind w:left="1004" w:hanging="360"/>
      </w:pPr>
    </w:lvl>
    <w:lvl w:ilvl="1" w:tplc="040E0019">
      <w:start w:val="1"/>
      <w:numFmt w:val="lowerLetter"/>
      <w:lvlText w:val="%2."/>
      <w:lvlJc w:val="left"/>
      <w:pPr>
        <w:ind w:left="1724" w:hanging="360"/>
      </w:pPr>
    </w:lvl>
    <w:lvl w:ilvl="2" w:tplc="040E001B">
      <w:start w:val="1"/>
      <w:numFmt w:val="lowerRoman"/>
      <w:lvlText w:val="%3."/>
      <w:lvlJc w:val="right"/>
      <w:pPr>
        <w:ind w:left="2444" w:hanging="180"/>
      </w:pPr>
    </w:lvl>
    <w:lvl w:ilvl="3" w:tplc="040E000F">
      <w:start w:val="1"/>
      <w:numFmt w:val="decimal"/>
      <w:lvlText w:val="%4."/>
      <w:lvlJc w:val="left"/>
      <w:pPr>
        <w:ind w:left="502" w:hanging="360"/>
      </w:pPr>
    </w:lvl>
    <w:lvl w:ilvl="4" w:tplc="040E0019">
      <w:start w:val="1"/>
      <w:numFmt w:val="lowerLetter"/>
      <w:lvlText w:val="%5."/>
      <w:lvlJc w:val="left"/>
      <w:pPr>
        <w:ind w:left="3884" w:hanging="360"/>
      </w:pPr>
    </w:lvl>
    <w:lvl w:ilvl="5" w:tplc="040E001B">
      <w:start w:val="1"/>
      <w:numFmt w:val="lowerRoman"/>
      <w:lvlText w:val="%6."/>
      <w:lvlJc w:val="right"/>
      <w:pPr>
        <w:ind w:left="4604" w:hanging="180"/>
      </w:pPr>
    </w:lvl>
    <w:lvl w:ilvl="6" w:tplc="040E000F">
      <w:start w:val="1"/>
      <w:numFmt w:val="decimal"/>
      <w:lvlText w:val="%7."/>
      <w:lvlJc w:val="left"/>
      <w:pPr>
        <w:ind w:left="5324" w:hanging="360"/>
      </w:pPr>
    </w:lvl>
    <w:lvl w:ilvl="7" w:tplc="040E0019">
      <w:start w:val="1"/>
      <w:numFmt w:val="lowerLetter"/>
      <w:lvlText w:val="%8."/>
      <w:lvlJc w:val="left"/>
      <w:pPr>
        <w:ind w:left="6044" w:hanging="360"/>
      </w:pPr>
    </w:lvl>
    <w:lvl w:ilvl="8" w:tplc="040E001B">
      <w:start w:val="1"/>
      <w:numFmt w:val="lowerRoman"/>
      <w:lvlText w:val="%9."/>
      <w:lvlJc w:val="right"/>
      <w:pPr>
        <w:ind w:left="6764" w:hanging="180"/>
      </w:pPr>
    </w:lvl>
  </w:abstractNum>
  <w:abstractNum w:abstractNumId="62" w15:restartNumberingAfterBreak="0">
    <w:nsid w:val="2FB73343"/>
    <w:multiLevelType w:val="hybridMultilevel"/>
    <w:tmpl w:val="CAF00226"/>
    <w:lvl w:ilvl="0" w:tplc="4E9C34B8">
      <w:start w:val="1"/>
      <w:numFmt w:val="decimal"/>
      <w:lvlText w:val="%1."/>
      <w:lvlJc w:val="left"/>
      <w:pPr>
        <w:ind w:left="720" w:hanging="360"/>
      </w:pPr>
      <w:rPr>
        <w:rFonts w:eastAsia="Calibri"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2FBF7907"/>
    <w:multiLevelType w:val="hybridMultilevel"/>
    <w:tmpl w:val="B98224B8"/>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64" w15:restartNumberingAfterBreak="0">
    <w:nsid w:val="30FC6208"/>
    <w:multiLevelType w:val="hybridMultilevel"/>
    <w:tmpl w:val="BF8CD2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31FF38D4"/>
    <w:multiLevelType w:val="hybridMultilevel"/>
    <w:tmpl w:val="D90C257C"/>
    <w:lvl w:ilvl="0" w:tplc="040E0001">
      <w:start w:val="1"/>
      <w:numFmt w:val="bullet"/>
      <w:lvlText w:val=""/>
      <w:lvlJc w:val="left"/>
      <w:pPr>
        <w:ind w:left="1428" w:hanging="360"/>
      </w:pPr>
      <w:rPr>
        <w:rFonts w:ascii="Symbol" w:hAnsi="Symbol"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66" w15:restartNumberingAfterBreak="0">
    <w:nsid w:val="32AB0C89"/>
    <w:multiLevelType w:val="hybridMultilevel"/>
    <w:tmpl w:val="FA809AF8"/>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9E1E4E4C">
      <w:start w:val="1"/>
      <w:numFmt w:val="decimal"/>
      <w:lvlText w:val="%3)"/>
      <w:lvlJc w:val="left"/>
      <w:pPr>
        <w:ind w:left="2160" w:hanging="360"/>
      </w:p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7" w15:restartNumberingAfterBreak="0">
    <w:nsid w:val="330924E1"/>
    <w:multiLevelType w:val="multilevel"/>
    <w:tmpl w:val="7AF0D630"/>
    <w:styleLink w:val="felsorols"/>
    <w:lvl w:ilvl="0">
      <w:start w:val="1"/>
      <w:numFmt w:val="bullet"/>
      <w:lvlText w:val=""/>
      <w:lvlJc w:val="left"/>
      <w:pPr>
        <w:ind w:left="720" w:hanging="360"/>
      </w:pPr>
      <w:rPr>
        <w:rFonts w:ascii="Wingdings" w:hAnsi="Wingdings" w:hint="default"/>
        <w:color w:val="B8BABC"/>
      </w:rPr>
    </w:lvl>
    <w:lvl w:ilvl="1">
      <w:start w:val="1"/>
      <w:numFmt w:val="bullet"/>
      <w:lvlText w:val=""/>
      <w:lvlJc w:val="left"/>
      <w:pPr>
        <w:ind w:left="1440" w:hanging="360"/>
      </w:pPr>
      <w:rPr>
        <w:rFonts w:ascii="Wingdings" w:hAnsi="Wingdings" w:hint="default"/>
        <w:color w:val="B8BABC"/>
      </w:rPr>
    </w:lvl>
    <w:lvl w:ilvl="2">
      <w:start w:val="1"/>
      <w:numFmt w:val="bullet"/>
      <w:lvlText w:val=""/>
      <w:lvlJc w:val="left"/>
      <w:pPr>
        <w:ind w:left="2160" w:hanging="360"/>
      </w:pPr>
      <w:rPr>
        <w:rFonts w:ascii="Wingdings" w:hAnsi="Wingdings" w:hint="default"/>
        <w:color w:val="B8BABC"/>
      </w:rPr>
    </w:lvl>
    <w:lvl w:ilvl="3">
      <w:start w:val="1"/>
      <w:numFmt w:val="bullet"/>
      <w:lvlText w:val=""/>
      <w:lvlJc w:val="left"/>
      <w:pPr>
        <w:ind w:left="2880" w:hanging="360"/>
      </w:pPr>
      <w:rPr>
        <w:rFonts w:ascii="Wingdings" w:hAnsi="Wingdings" w:hint="default"/>
        <w:color w:val="B8BABC"/>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3C97547"/>
    <w:multiLevelType w:val="hybridMultilevel"/>
    <w:tmpl w:val="0838CE52"/>
    <w:lvl w:ilvl="0" w:tplc="0409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35D14C62"/>
    <w:multiLevelType w:val="hybridMultilevel"/>
    <w:tmpl w:val="08A02244"/>
    <w:lvl w:ilvl="0" w:tplc="040E0003">
      <w:start w:val="1"/>
      <w:numFmt w:val="bullet"/>
      <w:lvlText w:val="o"/>
      <w:lvlJc w:val="left"/>
      <w:pPr>
        <w:ind w:left="1429" w:hanging="360"/>
      </w:pPr>
      <w:rPr>
        <w:rFonts w:ascii="Courier New" w:hAnsi="Courier New" w:cs="Courier New"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70" w15:restartNumberingAfterBreak="0">
    <w:nsid w:val="362B3C44"/>
    <w:multiLevelType w:val="hybridMultilevel"/>
    <w:tmpl w:val="66507A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3A7423CB"/>
    <w:multiLevelType w:val="hybridMultilevel"/>
    <w:tmpl w:val="29FE68C4"/>
    <w:lvl w:ilvl="0" w:tplc="0F00BF44">
      <w:start w:val="1"/>
      <w:numFmt w:val="bullet"/>
      <w:lvlText w:val="-"/>
      <w:lvlJc w:val="left"/>
      <w:pPr>
        <w:ind w:left="720" w:hanging="360"/>
      </w:pPr>
      <w:rPr>
        <w:rFonts w:ascii="Times New Roman" w:eastAsia="Arial Unicode M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3B0E5602"/>
    <w:multiLevelType w:val="hybridMultilevel"/>
    <w:tmpl w:val="B810E9A8"/>
    <w:lvl w:ilvl="0" w:tplc="344CAB3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3" w15:restartNumberingAfterBreak="0">
    <w:nsid w:val="3B601FE1"/>
    <w:multiLevelType w:val="hybridMultilevel"/>
    <w:tmpl w:val="FC6E9FF4"/>
    <w:lvl w:ilvl="0" w:tplc="CEA64A18">
      <w:start w:val="7"/>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4" w15:restartNumberingAfterBreak="0">
    <w:nsid w:val="3D924462"/>
    <w:multiLevelType w:val="hybridMultilevel"/>
    <w:tmpl w:val="2ECCD86C"/>
    <w:lvl w:ilvl="0" w:tplc="E4F8958A">
      <w:start w:val="1"/>
      <w:numFmt w:val="bullet"/>
      <w:lvlText w:val="-"/>
      <w:lvlJc w:val="left"/>
      <w:pPr>
        <w:ind w:left="1146" w:hanging="360"/>
      </w:pPr>
      <w:rPr>
        <w:rFonts w:ascii="Arial" w:hAnsi="Arial" w:hint="default"/>
      </w:rPr>
    </w:lvl>
    <w:lvl w:ilvl="1" w:tplc="0D20C8FE">
      <w:numFmt w:val="bullet"/>
      <w:lvlText w:val="-"/>
      <w:lvlJc w:val="left"/>
      <w:pPr>
        <w:ind w:left="1866" w:hanging="360"/>
      </w:pPr>
      <w:rPr>
        <w:rFonts w:ascii="Times New Roman" w:eastAsia="Arial Unicode MS" w:hAnsi="Times New Roman" w:cs="Times New Roman"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75" w15:restartNumberingAfterBreak="0">
    <w:nsid w:val="3EBD2A5B"/>
    <w:multiLevelType w:val="hybridMultilevel"/>
    <w:tmpl w:val="CDBADF42"/>
    <w:lvl w:ilvl="0" w:tplc="344CAB3C">
      <w:start w:val="1"/>
      <w:numFmt w:val="bullet"/>
      <w:lvlText w:val=""/>
      <w:lvlJc w:val="left"/>
      <w:pPr>
        <w:ind w:left="720" w:hanging="360"/>
      </w:pPr>
      <w:rPr>
        <w:rFonts w:ascii="Symbol" w:hAnsi="Symbol" w:hint="default"/>
      </w:rPr>
    </w:lvl>
    <w:lvl w:ilvl="1" w:tplc="344CAB3C">
      <w:start w:val="1"/>
      <w:numFmt w:val="bullet"/>
      <w:lvlText w:val=""/>
      <w:lvlJc w:val="left"/>
      <w:pPr>
        <w:ind w:left="1440" w:hanging="360"/>
      </w:pPr>
      <w:rPr>
        <w:rFonts w:ascii="Symbol" w:hAnsi="Symbol" w:cs="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3F026359"/>
    <w:multiLevelType w:val="hybridMultilevel"/>
    <w:tmpl w:val="3EFEE8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406F3392"/>
    <w:multiLevelType w:val="hybridMultilevel"/>
    <w:tmpl w:val="428C719A"/>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8" w15:restartNumberingAfterBreak="0">
    <w:nsid w:val="40C636D2"/>
    <w:multiLevelType w:val="hybridMultilevel"/>
    <w:tmpl w:val="BB6CCF38"/>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79" w15:restartNumberingAfterBreak="0">
    <w:nsid w:val="417A3671"/>
    <w:multiLevelType w:val="hybridMultilevel"/>
    <w:tmpl w:val="594E8222"/>
    <w:lvl w:ilvl="0" w:tplc="040E000F">
      <w:start w:val="1"/>
      <w:numFmt w:val="decimal"/>
      <w:lvlText w:val="%1."/>
      <w:lvlJc w:val="left"/>
      <w:pPr>
        <w:ind w:left="720" w:hanging="360"/>
      </w:pPr>
      <w:rPr>
        <w:rFonts w:hint="default"/>
      </w:rPr>
    </w:lvl>
    <w:lvl w:ilvl="1" w:tplc="040E0001">
      <w:start w:val="1"/>
      <w:numFmt w:val="bullet"/>
      <w:lvlText w:val=""/>
      <w:lvlJc w:val="left"/>
      <w:pPr>
        <w:ind w:left="1785" w:hanging="705"/>
      </w:pPr>
      <w:rPr>
        <w:rFonts w:ascii="Symbol" w:hAnsi="Symbol" w:hint="default"/>
      </w:rPr>
    </w:lvl>
    <w:lvl w:ilvl="2" w:tplc="0AC0E356">
      <w:start w:val="1"/>
      <w:numFmt w:val="upperRoman"/>
      <w:lvlText w:val="%3."/>
      <w:lvlJc w:val="left"/>
      <w:pPr>
        <w:ind w:left="2700" w:hanging="720"/>
      </w:pPr>
      <w:rPr>
        <w:rFonts w:hint="default"/>
      </w:rPr>
    </w:lvl>
    <w:lvl w:ilvl="3" w:tplc="B0C865A4">
      <w:start w:val="3"/>
      <w:numFmt w:val="upperLetter"/>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15:restartNumberingAfterBreak="0">
    <w:nsid w:val="427C4DB9"/>
    <w:multiLevelType w:val="hybridMultilevel"/>
    <w:tmpl w:val="ED4AF362"/>
    <w:lvl w:ilvl="0" w:tplc="25F8286C">
      <w:start w:val="1"/>
      <w:numFmt w:val="bullet"/>
      <w:lvlText w:val="□"/>
      <w:lvlJc w:val="left"/>
      <w:pPr>
        <w:ind w:left="360" w:hanging="360"/>
      </w:pPr>
      <w:rPr>
        <w:rFonts w:ascii="Courier New" w:hAnsi="Courier New" w:hint="default"/>
      </w:rPr>
    </w:lvl>
    <w:lvl w:ilvl="1" w:tplc="25F8286C">
      <w:start w:val="1"/>
      <w:numFmt w:val="bullet"/>
      <w:lvlText w:val="□"/>
      <w:lvlJc w:val="left"/>
      <w:pPr>
        <w:ind w:left="1080" w:hanging="360"/>
      </w:pPr>
      <w:rPr>
        <w:rFonts w:ascii="Courier New" w:hAnsi="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81" w15:restartNumberingAfterBreak="0">
    <w:nsid w:val="437E97E1"/>
    <w:multiLevelType w:val="hybridMultilevel"/>
    <w:tmpl w:val="F73C4A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440D6478"/>
    <w:multiLevelType w:val="hybridMultilevel"/>
    <w:tmpl w:val="230A98B8"/>
    <w:lvl w:ilvl="0" w:tplc="344CAB3C">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83" w15:restartNumberingAfterBreak="0">
    <w:nsid w:val="44C86354"/>
    <w:multiLevelType w:val="multilevel"/>
    <w:tmpl w:val="624EBB6C"/>
    <w:styleLink w:val="Felsorolslista"/>
    <w:lvl w:ilvl="0">
      <w:start w:val="1"/>
      <w:numFmt w:val="bullet"/>
      <w:lvlText w:val="●"/>
      <w:lvlJc w:val="left"/>
      <w:pPr>
        <w:ind w:left="312" w:hanging="312"/>
      </w:pPr>
      <w:rPr>
        <w:rFonts w:ascii="Arial" w:hAnsi="Arial" w:cs="Arial" w:hint="default"/>
        <w:color w:val="auto"/>
        <w:sz w:val="20"/>
        <w:szCs w:val="20"/>
      </w:rPr>
    </w:lvl>
    <w:lvl w:ilvl="1">
      <w:start w:val="1"/>
      <w:numFmt w:val="bullet"/>
      <w:lvlText w:val="○"/>
      <w:lvlJc w:val="left"/>
      <w:pPr>
        <w:ind w:left="738" w:hanging="341"/>
      </w:pPr>
      <w:rPr>
        <w:rFonts w:ascii="Arial" w:hAnsi="Arial" w:cs="Arial" w:hint="default"/>
        <w:color w:val="auto"/>
        <w:sz w:val="20"/>
        <w:szCs w:val="20"/>
      </w:rPr>
    </w:lvl>
    <w:lvl w:ilvl="2">
      <w:start w:val="1"/>
      <w:numFmt w:val="bullet"/>
      <w:lvlText w:val="■"/>
      <w:lvlJc w:val="left"/>
      <w:pPr>
        <w:ind w:left="1163" w:hanging="312"/>
      </w:pPr>
      <w:rPr>
        <w:rFonts w:ascii="Arial" w:hAnsi="Arial" w:cs="Arial" w:hint="default"/>
        <w:color w:val="auto"/>
        <w:sz w:val="20"/>
        <w:szCs w:val="20"/>
      </w:rPr>
    </w:lvl>
    <w:lvl w:ilvl="3">
      <w:start w:val="1"/>
      <w:numFmt w:val="bullet"/>
      <w:lvlText w:val="□"/>
      <w:lvlJc w:val="left"/>
      <w:pPr>
        <w:ind w:left="1588" w:hanging="312"/>
      </w:pPr>
      <w:rPr>
        <w:rFonts w:ascii="Arial" w:hAnsi="Arial" w:cs="Arial" w:hint="default"/>
        <w:sz w:val="20"/>
        <w:szCs w:val="20"/>
      </w:rPr>
    </w:lvl>
    <w:lvl w:ilvl="4">
      <w:start w:val="1"/>
      <w:numFmt w:val="lowerLetter"/>
      <w:lvlText w:val="(%5)"/>
      <w:lvlJc w:val="left"/>
      <w:pPr>
        <w:ind w:left="1687" w:hanging="360"/>
      </w:pPr>
      <w:rPr>
        <w:rFonts w:hint="default"/>
      </w:rPr>
    </w:lvl>
    <w:lvl w:ilvl="5">
      <w:start w:val="1"/>
      <w:numFmt w:val="lowerRoman"/>
      <w:lvlText w:val="(%6)"/>
      <w:lvlJc w:val="left"/>
      <w:pPr>
        <w:ind w:left="2047" w:hanging="360"/>
      </w:pPr>
      <w:rPr>
        <w:rFonts w:hint="default"/>
      </w:rPr>
    </w:lvl>
    <w:lvl w:ilvl="6">
      <w:start w:val="1"/>
      <w:numFmt w:val="decimal"/>
      <w:lvlText w:val="%7."/>
      <w:lvlJc w:val="left"/>
      <w:pPr>
        <w:ind w:left="2407" w:hanging="360"/>
      </w:pPr>
      <w:rPr>
        <w:rFonts w:hint="default"/>
      </w:rPr>
    </w:lvl>
    <w:lvl w:ilvl="7">
      <w:start w:val="1"/>
      <w:numFmt w:val="lowerLetter"/>
      <w:lvlText w:val="%8."/>
      <w:lvlJc w:val="left"/>
      <w:pPr>
        <w:ind w:left="2767" w:hanging="360"/>
      </w:pPr>
      <w:rPr>
        <w:rFonts w:hint="default"/>
      </w:rPr>
    </w:lvl>
    <w:lvl w:ilvl="8">
      <w:start w:val="1"/>
      <w:numFmt w:val="lowerRoman"/>
      <w:lvlText w:val="%9."/>
      <w:lvlJc w:val="left"/>
      <w:pPr>
        <w:ind w:left="3127" w:hanging="360"/>
      </w:pPr>
      <w:rPr>
        <w:rFonts w:hint="default"/>
      </w:rPr>
    </w:lvl>
  </w:abstractNum>
  <w:abstractNum w:abstractNumId="84" w15:restartNumberingAfterBreak="0">
    <w:nsid w:val="49296E05"/>
    <w:multiLevelType w:val="hybridMultilevel"/>
    <w:tmpl w:val="4372D020"/>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5" w15:restartNumberingAfterBreak="0">
    <w:nsid w:val="4BA662E2"/>
    <w:multiLevelType w:val="hybridMultilevel"/>
    <w:tmpl w:val="981CF4C2"/>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4C162040"/>
    <w:multiLevelType w:val="hybridMultilevel"/>
    <w:tmpl w:val="C150A2A0"/>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15:restartNumberingAfterBreak="0">
    <w:nsid w:val="4C6638BF"/>
    <w:multiLevelType w:val="multilevel"/>
    <w:tmpl w:val="FF68F7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4E0132EB"/>
    <w:multiLevelType w:val="hybridMultilevel"/>
    <w:tmpl w:val="19F4160C"/>
    <w:lvl w:ilvl="0" w:tplc="E4F8958A">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15:restartNumberingAfterBreak="0">
    <w:nsid w:val="4E251AFF"/>
    <w:multiLevelType w:val="hybridMultilevel"/>
    <w:tmpl w:val="20E2E95C"/>
    <w:lvl w:ilvl="0" w:tplc="0FEE7236">
      <w:start w:val="1"/>
      <w:numFmt w:val="decimal"/>
      <w:lvlText w:val="%1."/>
      <w:lvlJc w:val="left"/>
      <w:pPr>
        <w:ind w:left="720" w:hanging="360"/>
      </w:pPr>
      <w:rPr>
        <w:rFonts w:eastAsiaTheme="minorHAnsi" w:cstheme="minorBidi" w:hint="default"/>
        <w:i/>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15:restartNumberingAfterBreak="0">
    <w:nsid w:val="4EF967B6"/>
    <w:multiLevelType w:val="multilevel"/>
    <w:tmpl w:val="2F7AC89A"/>
    <w:lvl w:ilvl="0">
      <w:start w:val="1"/>
      <w:numFmt w:val="upperRoman"/>
      <w:pStyle w:val="Polgrcmsor1"/>
      <w:lvlText w:val="%1."/>
      <w:lvlJc w:val="left"/>
      <w:pPr>
        <w:tabs>
          <w:tab w:val="num" w:pos="720"/>
        </w:tabs>
        <w:ind w:left="284" w:hanging="284"/>
      </w:pPr>
      <w:rPr>
        <w:rFonts w:hint="default"/>
      </w:rPr>
    </w:lvl>
    <w:lvl w:ilvl="1">
      <w:start w:val="1"/>
      <w:numFmt w:val="decimal"/>
      <w:pStyle w:val="PCScmsor2"/>
      <w:lvlText w:val="%1.%2."/>
      <w:lvlJc w:val="left"/>
      <w:pPr>
        <w:tabs>
          <w:tab w:val="num" w:pos="1004"/>
        </w:tabs>
        <w:ind w:left="567" w:hanging="283"/>
      </w:pPr>
      <w:rPr>
        <w:rFonts w:hint="default"/>
      </w:rPr>
    </w:lvl>
    <w:lvl w:ilvl="2">
      <w:start w:val="1"/>
      <w:numFmt w:val="decimal"/>
      <w:lvlText w:val="%1.%2.%3."/>
      <w:lvlJc w:val="left"/>
      <w:pPr>
        <w:tabs>
          <w:tab w:val="num" w:pos="1571"/>
        </w:tabs>
        <w:ind w:left="1134" w:hanging="283"/>
      </w:pPr>
      <w:rPr>
        <w:rFonts w:hint="default"/>
      </w:rPr>
    </w:lvl>
    <w:lvl w:ilvl="3">
      <w:start w:val="1"/>
      <w:numFmt w:val="decimal"/>
      <w:pStyle w:val="Polgrcmsor3"/>
      <w:lvlText w:val="%1.%2.%3.%4."/>
      <w:lvlJc w:val="left"/>
      <w:pPr>
        <w:tabs>
          <w:tab w:val="num" w:pos="2214"/>
        </w:tabs>
        <w:ind w:left="1418" w:hanging="284"/>
      </w:pPr>
      <w:rPr>
        <w:rFonts w:hint="default"/>
      </w:rPr>
    </w:lvl>
    <w:lvl w:ilvl="4">
      <w:start w:val="1"/>
      <w:numFmt w:val="decimal"/>
      <w:lvlRestart w:val="1"/>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1" w15:restartNumberingAfterBreak="0">
    <w:nsid w:val="501A3B86"/>
    <w:multiLevelType w:val="hybridMultilevel"/>
    <w:tmpl w:val="A2DE8DC4"/>
    <w:lvl w:ilvl="0" w:tplc="040E0001">
      <w:start w:val="1"/>
      <w:numFmt w:val="bullet"/>
      <w:lvlText w:val=""/>
      <w:lvlJc w:val="left"/>
      <w:pPr>
        <w:ind w:left="1428" w:hanging="360"/>
      </w:pPr>
      <w:rPr>
        <w:rFonts w:ascii="Symbol" w:hAnsi="Symbol" w:hint="default"/>
      </w:rPr>
    </w:lvl>
    <w:lvl w:ilvl="1" w:tplc="040E0019">
      <w:start w:val="1"/>
      <w:numFmt w:val="lowerLetter"/>
      <w:lvlText w:val="%2."/>
      <w:lvlJc w:val="left"/>
      <w:pPr>
        <w:ind w:left="2148" w:hanging="360"/>
      </w:pPr>
    </w:lvl>
    <w:lvl w:ilvl="2" w:tplc="040E001B">
      <w:start w:val="1"/>
      <w:numFmt w:val="lowerRoman"/>
      <w:lvlText w:val="%3."/>
      <w:lvlJc w:val="right"/>
      <w:pPr>
        <w:ind w:left="2868" w:hanging="180"/>
      </w:pPr>
    </w:lvl>
    <w:lvl w:ilvl="3" w:tplc="040E000F">
      <w:start w:val="1"/>
      <w:numFmt w:val="decimal"/>
      <w:lvlText w:val="%4."/>
      <w:lvlJc w:val="left"/>
      <w:pPr>
        <w:ind w:left="3588" w:hanging="360"/>
      </w:pPr>
    </w:lvl>
    <w:lvl w:ilvl="4" w:tplc="040E0019">
      <w:start w:val="1"/>
      <w:numFmt w:val="lowerLetter"/>
      <w:lvlText w:val="%5."/>
      <w:lvlJc w:val="left"/>
      <w:pPr>
        <w:ind w:left="4308" w:hanging="360"/>
      </w:pPr>
    </w:lvl>
    <w:lvl w:ilvl="5" w:tplc="040E001B">
      <w:start w:val="1"/>
      <w:numFmt w:val="lowerRoman"/>
      <w:lvlText w:val="%6."/>
      <w:lvlJc w:val="right"/>
      <w:pPr>
        <w:ind w:left="5028" w:hanging="180"/>
      </w:pPr>
    </w:lvl>
    <w:lvl w:ilvl="6" w:tplc="040E000F">
      <w:start w:val="1"/>
      <w:numFmt w:val="decimal"/>
      <w:lvlText w:val="%7."/>
      <w:lvlJc w:val="left"/>
      <w:pPr>
        <w:ind w:left="5748" w:hanging="360"/>
      </w:pPr>
    </w:lvl>
    <w:lvl w:ilvl="7" w:tplc="040E0019">
      <w:start w:val="1"/>
      <w:numFmt w:val="lowerLetter"/>
      <w:lvlText w:val="%8."/>
      <w:lvlJc w:val="left"/>
      <w:pPr>
        <w:ind w:left="6468" w:hanging="360"/>
      </w:pPr>
    </w:lvl>
    <w:lvl w:ilvl="8" w:tplc="040E001B">
      <w:start w:val="1"/>
      <w:numFmt w:val="lowerRoman"/>
      <w:lvlText w:val="%9."/>
      <w:lvlJc w:val="right"/>
      <w:pPr>
        <w:ind w:left="7188" w:hanging="180"/>
      </w:pPr>
    </w:lvl>
  </w:abstractNum>
  <w:abstractNum w:abstractNumId="92" w15:restartNumberingAfterBreak="0">
    <w:nsid w:val="506D3E62"/>
    <w:multiLevelType w:val="hybridMultilevel"/>
    <w:tmpl w:val="E4D2CC58"/>
    <w:lvl w:ilvl="0" w:tplc="25F8286C">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512A730C"/>
    <w:multiLevelType w:val="multilevel"/>
    <w:tmpl w:val="384655EC"/>
    <w:styleLink w:val="Style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51A72E71"/>
    <w:multiLevelType w:val="hybridMultilevel"/>
    <w:tmpl w:val="D5DA8F4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5" w15:restartNumberingAfterBreak="0">
    <w:nsid w:val="52461D5C"/>
    <w:multiLevelType w:val="hybridMultilevel"/>
    <w:tmpl w:val="50DC93DA"/>
    <w:lvl w:ilvl="0" w:tplc="25F8286C">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15:restartNumberingAfterBreak="0">
    <w:nsid w:val="534960BF"/>
    <w:multiLevelType w:val="hybridMultilevel"/>
    <w:tmpl w:val="2DEAD48C"/>
    <w:lvl w:ilvl="0" w:tplc="8218687E">
      <w:start w:val="1"/>
      <w:numFmt w:val="bullet"/>
      <w:lvlText w:val="-"/>
      <w:lvlJc w:val="left"/>
      <w:pPr>
        <w:ind w:left="720" w:hanging="360"/>
      </w:pPr>
      <w:rPr>
        <w:rFonts w:ascii="Calibri" w:hAnsi="Calibri" w:hint="default"/>
        <w:color w:val="auto"/>
      </w:rPr>
    </w:lvl>
    <w:lvl w:ilvl="1" w:tplc="149CE7F4">
      <w:start w:val="1"/>
      <w:numFmt w:val="bullet"/>
      <w:lvlText w:val=""/>
      <w:lvlJc w:val="left"/>
      <w:pPr>
        <w:ind w:left="1440" w:hanging="360"/>
      </w:pPr>
      <w:rPr>
        <w:rFonts w:ascii="Wingdings" w:hAnsi="Wingdings" w:hint="default"/>
        <w:color w:val="B8BABC"/>
      </w:rPr>
    </w:lvl>
    <w:lvl w:ilvl="2" w:tplc="149CE7F4">
      <w:start w:val="1"/>
      <w:numFmt w:val="bullet"/>
      <w:lvlText w:val=""/>
      <w:lvlJc w:val="left"/>
      <w:pPr>
        <w:ind w:left="2160" w:hanging="360"/>
      </w:pPr>
      <w:rPr>
        <w:rFonts w:ascii="Wingdings" w:hAnsi="Wingdings" w:hint="default"/>
        <w:color w:val="B8BABC"/>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15:restartNumberingAfterBreak="0">
    <w:nsid w:val="543A7909"/>
    <w:multiLevelType w:val="hybridMultilevel"/>
    <w:tmpl w:val="4E2AFE6A"/>
    <w:lvl w:ilvl="0" w:tplc="E4F8958A">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15:restartNumberingAfterBreak="0">
    <w:nsid w:val="54837219"/>
    <w:multiLevelType w:val="hybridMultilevel"/>
    <w:tmpl w:val="DA14E972"/>
    <w:lvl w:ilvl="0" w:tplc="E4F8958A">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15:restartNumberingAfterBreak="0">
    <w:nsid w:val="548D7C4C"/>
    <w:multiLevelType w:val="hybridMultilevel"/>
    <w:tmpl w:val="6B46CEC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0" w15:restartNumberingAfterBreak="0">
    <w:nsid w:val="563565BA"/>
    <w:multiLevelType w:val="hybridMultilevel"/>
    <w:tmpl w:val="EE688E36"/>
    <w:lvl w:ilvl="0" w:tplc="19F40F0E">
      <w:start w:val="1"/>
      <w:numFmt w:val="decimal"/>
      <w:pStyle w:val="D-szmozs"/>
      <w:lvlText w:val="%1."/>
      <w:lvlJc w:val="left"/>
      <w:pPr>
        <w:ind w:left="720" w:hanging="360"/>
      </w:pPr>
    </w:lvl>
    <w:lvl w:ilvl="1" w:tplc="040E0019">
      <w:start w:val="1"/>
      <w:numFmt w:val="lowerLetter"/>
      <w:pStyle w:val="D-szmozs"/>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1" w15:restartNumberingAfterBreak="0">
    <w:nsid w:val="566661FC"/>
    <w:multiLevelType w:val="hybridMultilevel"/>
    <w:tmpl w:val="9166963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2" w15:restartNumberingAfterBreak="0">
    <w:nsid w:val="568A3B25"/>
    <w:multiLevelType w:val="hybridMultilevel"/>
    <w:tmpl w:val="837A68FA"/>
    <w:lvl w:ilvl="0" w:tplc="FA08CE4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 w15:restartNumberingAfterBreak="0">
    <w:nsid w:val="57D142FC"/>
    <w:multiLevelType w:val="hybridMultilevel"/>
    <w:tmpl w:val="0338FEB8"/>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104" w15:restartNumberingAfterBreak="0">
    <w:nsid w:val="583F437D"/>
    <w:multiLevelType w:val="hybridMultilevel"/>
    <w:tmpl w:val="72C2E944"/>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5" w15:restartNumberingAfterBreak="0">
    <w:nsid w:val="5865693F"/>
    <w:multiLevelType w:val="hybridMultilevel"/>
    <w:tmpl w:val="DB2E0A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15:restartNumberingAfterBreak="0">
    <w:nsid w:val="58AF07E5"/>
    <w:multiLevelType w:val="multilevel"/>
    <w:tmpl w:val="139EDDB8"/>
    <w:lvl w:ilvl="0">
      <w:start w:val="1"/>
      <w:numFmt w:val="bullet"/>
      <w:lvlText w:val=""/>
      <w:lvlJc w:val="left"/>
      <w:pPr>
        <w:ind w:left="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
      <w:lvlJc w:val="left"/>
      <w:pPr>
        <w:ind w:left="1440" w:hanging="360"/>
      </w:pPr>
      <w:rPr>
        <w:rFonts w:ascii="Symbol" w:hAnsi="Symbol" w:hint="default"/>
      </w:rPr>
    </w:lvl>
    <w:lvl w:ilvl="5">
      <w:start w:val="1"/>
      <w:numFmt w:val="bullet"/>
      <w:lvlText w:val=""/>
      <w:lvlJc w:val="left"/>
      <w:pPr>
        <w:ind w:left="1800" w:hanging="360"/>
      </w:pPr>
      <w:rPr>
        <w:rFonts w:ascii="Wingdings" w:hAnsi="Wingdings" w:hint="default"/>
      </w:rPr>
    </w:lvl>
    <w:lvl w:ilvl="6">
      <w:start w:val="1"/>
      <w:numFmt w:val="bullet"/>
      <w:lvlText w:val=""/>
      <w:lvlJc w:val="left"/>
      <w:pPr>
        <w:ind w:left="2160" w:hanging="360"/>
      </w:pPr>
      <w:rPr>
        <w:rFonts w:ascii="Wingdings" w:hAnsi="Wingdings" w:hint="default"/>
      </w:rPr>
    </w:lvl>
    <w:lvl w:ilvl="7">
      <w:start w:val="1"/>
      <w:numFmt w:val="bullet"/>
      <w:lvlText w:val=""/>
      <w:lvlJc w:val="left"/>
      <w:pPr>
        <w:ind w:left="2520" w:hanging="360"/>
      </w:pPr>
      <w:rPr>
        <w:rFonts w:ascii="Symbol" w:hAnsi="Symbol" w:hint="default"/>
      </w:rPr>
    </w:lvl>
    <w:lvl w:ilvl="8">
      <w:start w:val="1"/>
      <w:numFmt w:val="bullet"/>
      <w:lvlText w:val=""/>
      <w:lvlJc w:val="left"/>
      <w:pPr>
        <w:ind w:left="2880" w:hanging="360"/>
      </w:pPr>
      <w:rPr>
        <w:rFonts w:ascii="Symbol" w:hAnsi="Symbol" w:hint="default"/>
      </w:rPr>
    </w:lvl>
  </w:abstractNum>
  <w:abstractNum w:abstractNumId="107" w15:restartNumberingAfterBreak="0">
    <w:nsid w:val="58B96AC0"/>
    <w:multiLevelType w:val="hybridMultilevel"/>
    <w:tmpl w:val="07443FC4"/>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108" w15:restartNumberingAfterBreak="0">
    <w:nsid w:val="59BB2233"/>
    <w:multiLevelType w:val="hybridMultilevel"/>
    <w:tmpl w:val="4CE452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15:restartNumberingAfterBreak="0">
    <w:nsid w:val="5C7F4DA1"/>
    <w:multiLevelType w:val="multilevel"/>
    <w:tmpl w:val="BFC2EEEA"/>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hint="default"/>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15:restartNumberingAfterBreak="0">
    <w:nsid w:val="5D112C80"/>
    <w:multiLevelType w:val="hybridMultilevel"/>
    <w:tmpl w:val="A8ECF89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1" w15:restartNumberingAfterBreak="0">
    <w:nsid w:val="5E790510"/>
    <w:multiLevelType w:val="hybridMultilevel"/>
    <w:tmpl w:val="C696197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2" w15:restartNumberingAfterBreak="0">
    <w:nsid w:val="5E855482"/>
    <w:multiLevelType w:val="hybridMultilevel"/>
    <w:tmpl w:val="593E3CFC"/>
    <w:lvl w:ilvl="0" w:tplc="FFFFFFFF">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 w15:restartNumberingAfterBreak="0">
    <w:nsid w:val="5EAC3552"/>
    <w:multiLevelType w:val="hybridMultilevel"/>
    <w:tmpl w:val="02E69442"/>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114" w15:restartNumberingAfterBreak="0">
    <w:nsid w:val="61095AF0"/>
    <w:multiLevelType w:val="hybridMultilevel"/>
    <w:tmpl w:val="044AF6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 w15:restartNumberingAfterBreak="0">
    <w:nsid w:val="61665D72"/>
    <w:multiLevelType w:val="hybridMultilevel"/>
    <w:tmpl w:val="459C022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 w15:restartNumberingAfterBreak="0">
    <w:nsid w:val="6168162A"/>
    <w:multiLevelType w:val="hybridMultilevel"/>
    <w:tmpl w:val="FB1C2C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pStyle w:val="Cmsor21"/>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7" w15:restartNumberingAfterBreak="0">
    <w:nsid w:val="62C14C15"/>
    <w:multiLevelType w:val="hybridMultilevel"/>
    <w:tmpl w:val="D9FE6A3C"/>
    <w:lvl w:ilvl="0" w:tplc="EDD2469C">
      <w:start w:val="1"/>
      <w:numFmt w:val="upperRoman"/>
      <w:lvlText w:val="%1."/>
      <w:lvlJc w:val="right"/>
      <w:pPr>
        <w:ind w:left="1797" w:hanging="360"/>
      </w:pPr>
      <w:rPr>
        <w:rFonts w:cs="Times New Roman" w:hint="default"/>
        <w:b w:val="0"/>
        <w:sz w:val="22"/>
        <w:szCs w:val="22"/>
      </w:rPr>
    </w:lvl>
    <w:lvl w:ilvl="1" w:tplc="040E0019" w:tentative="1">
      <w:start w:val="1"/>
      <w:numFmt w:val="lowerLetter"/>
      <w:lvlText w:val="%2."/>
      <w:lvlJc w:val="left"/>
      <w:pPr>
        <w:ind w:left="2517" w:hanging="360"/>
      </w:pPr>
      <w:rPr>
        <w:rFonts w:cs="Times New Roman"/>
      </w:rPr>
    </w:lvl>
    <w:lvl w:ilvl="2" w:tplc="040E001B" w:tentative="1">
      <w:start w:val="1"/>
      <w:numFmt w:val="lowerRoman"/>
      <w:lvlText w:val="%3."/>
      <w:lvlJc w:val="right"/>
      <w:pPr>
        <w:ind w:left="3237" w:hanging="180"/>
      </w:pPr>
      <w:rPr>
        <w:rFonts w:cs="Times New Roman"/>
      </w:rPr>
    </w:lvl>
    <w:lvl w:ilvl="3" w:tplc="040E000F" w:tentative="1">
      <w:start w:val="1"/>
      <w:numFmt w:val="decimal"/>
      <w:lvlText w:val="%4."/>
      <w:lvlJc w:val="left"/>
      <w:pPr>
        <w:ind w:left="3957" w:hanging="360"/>
      </w:pPr>
      <w:rPr>
        <w:rFonts w:cs="Times New Roman"/>
      </w:rPr>
    </w:lvl>
    <w:lvl w:ilvl="4" w:tplc="040E0019" w:tentative="1">
      <w:start w:val="1"/>
      <w:numFmt w:val="lowerLetter"/>
      <w:lvlText w:val="%5."/>
      <w:lvlJc w:val="left"/>
      <w:pPr>
        <w:ind w:left="4677" w:hanging="360"/>
      </w:pPr>
      <w:rPr>
        <w:rFonts w:cs="Times New Roman"/>
      </w:rPr>
    </w:lvl>
    <w:lvl w:ilvl="5" w:tplc="040E001B" w:tentative="1">
      <w:start w:val="1"/>
      <w:numFmt w:val="lowerRoman"/>
      <w:lvlText w:val="%6."/>
      <w:lvlJc w:val="right"/>
      <w:pPr>
        <w:ind w:left="5397" w:hanging="180"/>
      </w:pPr>
      <w:rPr>
        <w:rFonts w:cs="Times New Roman"/>
      </w:rPr>
    </w:lvl>
    <w:lvl w:ilvl="6" w:tplc="040E000F" w:tentative="1">
      <w:start w:val="1"/>
      <w:numFmt w:val="decimal"/>
      <w:lvlText w:val="%7."/>
      <w:lvlJc w:val="left"/>
      <w:pPr>
        <w:ind w:left="6117" w:hanging="360"/>
      </w:pPr>
      <w:rPr>
        <w:rFonts w:cs="Times New Roman"/>
      </w:rPr>
    </w:lvl>
    <w:lvl w:ilvl="7" w:tplc="040E0019" w:tentative="1">
      <w:start w:val="1"/>
      <w:numFmt w:val="lowerLetter"/>
      <w:lvlText w:val="%8."/>
      <w:lvlJc w:val="left"/>
      <w:pPr>
        <w:ind w:left="6837" w:hanging="360"/>
      </w:pPr>
      <w:rPr>
        <w:rFonts w:cs="Times New Roman"/>
      </w:rPr>
    </w:lvl>
    <w:lvl w:ilvl="8" w:tplc="040E001B" w:tentative="1">
      <w:start w:val="1"/>
      <w:numFmt w:val="lowerRoman"/>
      <w:lvlText w:val="%9."/>
      <w:lvlJc w:val="right"/>
      <w:pPr>
        <w:ind w:left="7557" w:hanging="180"/>
      </w:pPr>
      <w:rPr>
        <w:rFonts w:cs="Times New Roman"/>
      </w:rPr>
    </w:lvl>
  </w:abstractNum>
  <w:abstractNum w:abstractNumId="118" w15:restartNumberingAfterBreak="0">
    <w:nsid w:val="635AF1C0"/>
    <w:multiLevelType w:val="hybridMultilevel"/>
    <w:tmpl w:val="65A9FD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63B738A3"/>
    <w:multiLevelType w:val="hybridMultilevel"/>
    <w:tmpl w:val="0B74D08C"/>
    <w:lvl w:ilvl="0" w:tplc="344CAB3C">
      <w:start w:val="1"/>
      <w:numFmt w:val="bullet"/>
      <w:lvlText w:val=""/>
      <w:lvlJc w:val="left"/>
      <w:pPr>
        <w:ind w:left="1146" w:hanging="360"/>
      </w:pPr>
      <w:rPr>
        <w:rFonts w:ascii="Symbol" w:hAnsi="Symbol" w:cs="Symbol" w:hint="default"/>
      </w:rPr>
    </w:lvl>
    <w:lvl w:ilvl="1" w:tplc="0D20C8FE">
      <w:numFmt w:val="bullet"/>
      <w:lvlText w:val="-"/>
      <w:lvlJc w:val="left"/>
      <w:pPr>
        <w:ind w:left="1866" w:hanging="360"/>
      </w:pPr>
      <w:rPr>
        <w:rFonts w:ascii="Times New Roman" w:eastAsia="Arial Unicode MS" w:hAnsi="Times New Roman" w:cs="Times New Roman"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20" w15:restartNumberingAfterBreak="0">
    <w:nsid w:val="641E1715"/>
    <w:multiLevelType w:val="hybridMultilevel"/>
    <w:tmpl w:val="593E3CFC"/>
    <w:lvl w:ilvl="0" w:tplc="FFFFFFFF">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1" w15:restartNumberingAfterBreak="0">
    <w:nsid w:val="64531C09"/>
    <w:multiLevelType w:val="hybridMultilevel"/>
    <w:tmpl w:val="5CB27978"/>
    <w:lvl w:ilvl="0" w:tplc="344CAB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2" w15:restartNumberingAfterBreak="0">
    <w:nsid w:val="64A2556B"/>
    <w:multiLevelType w:val="hybridMultilevel"/>
    <w:tmpl w:val="423075E0"/>
    <w:lvl w:ilvl="0" w:tplc="040E0001">
      <w:start w:val="1"/>
      <w:numFmt w:val="bullet"/>
      <w:pStyle w:val="felsorols3"/>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hint="default"/>
      </w:rPr>
    </w:lvl>
    <w:lvl w:ilvl="3" w:tplc="040E0001">
      <w:start w:val="1"/>
      <w:numFmt w:val="bullet"/>
      <w:lvlText w:val=""/>
      <w:lvlJc w:val="left"/>
      <w:pPr>
        <w:ind w:left="3447" w:hanging="360"/>
      </w:pPr>
      <w:rPr>
        <w:rFonts w:ascii="Symbol" w:hAnsi="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hint="default"/>
      </w:rPr>
    </w:lvl>
    <w:lvl w:ilvl="6" w:tplc="040E0001">
      <w:start w:val="1"/>
      <w:numFmt w:val="bullet"/>
      <w:lvlText w:val=""/>
      <w:lvlJc w:val="left"/>
      <w:pPr>
        <w:ind w:left="5607" w:hanging="360"/>
      </w:pPr>
      <w:rPr>
        <w:rFonts w:ascii="Symbol" w:hAnsi="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hint="default"/>
      </w:rPr>
    </w:lvl>
  </w:abstractNum>
  <w:abstractNum w:abstractNumId="123" w15:restartNumberingAfterBreak="0">
    <w:nsid w:val="65886A7F"/>
    <w:multiLevelType w:val="hybridMultilevel"/>
    <w:tmpl w:val="C868E6F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4" w15:restartNumberingAfterBreak="0">
    <w:nsid w:val="675A2E43"/>
    <w:multiLevelType w:val="hybridMultilevel"/>
    <w:tmpl w:val="04E65C8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5" w15:restartNumberingAfterBreak="0">
    <w:nsid w:val="67C717AA"/>
    <w:multiLevelType w:val="hybridMultilevel"/>
    <w:tmpl w:val="01B4B9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6" w15:restartNumberingAfterBreak="0">
    <w:nsid w:val="6C4A2020"/>
    <w:multiLevelType w:val="hybridMultilevel"/>
    <w:tmpl w:val="6536643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7" w15:restartNumberingAfterBreak="0">
    <w:nsid w:val="6C9E2DDF"/>
    <w:multiLevelType w:val="hybridMultilevel"/>
    <w:tmpl w:val="0F7ED408"/>
    <w:lvl w:ilvl="0" w:tplc="45EAA306">
      <w:numFmt w:val="bullet"/>
      <w:lvlText w:val="-"/>
      <w:lvlJc w:val="left"/>
      <w:pPr>
        <w:ind w:left="2215" w:hanging="360"/>
      </w:pPr>
      <w:rPr>
        <w:rFonts w:hint="default"/>
      </w:rPr>
    </w:lvl>
    <w:lvl w:ilvl="1" w:tplc="040E0003" w:tentative="1">
      <w:start w:val="1"/>
      <w:numFmt w:val="bullet"/>
      <w:lvlText w:val="o"/>
      <w:lvlJc w:val="left"/>
      <w:pPr>
        <w:ind w:left="2935" w:hanging="360"/>
      </w:pPr>
      <w:rPr>
        <w:rFonts w:ascii="Courier New" w:hAnsi="Courier New" w:cs="Courier New" w:hint="default"/>
      </w:rPr>
    </w:lvl>
    <w:lvl w:ilvl="2" w:tplc="040E0005" w:tentative="1">
      <w:start w:val="1"/>
      <w:numFmt w:val="bullet"/>
      <w:lvlText w:val=""/>
      <w:lvlJc w:val="left"/>
      <w:pPr>
        <w:ind w:left="3655" w:hanging="360"/>
      </w:pPr>
      <w:rPr>
        <w:rFonts w:ascii="Wingdings" w:hAnsi="Wingdings" w:cs="Wingdings" w:hint="default"/>
      </w:rPr>
    </w:lvl>
    <w:lvl w:ilvl="3" w:tplc="040E0001" w:tentative="1">
      <w:start w:val="1"/>
      <w:numFmt w:val="bullet"/>
      <w:lvlText w:val=""/>
      <w:lvlJc w:val="left"/>
      <w:pPr>
        <w:ind w:left="4375" w:hanging="360"/>
      </w:pPr>
      <w:rPr>
        <w:rFonts w:ascii="Symbol" w:hAnsi="Symbol" w:cs="Symbol" w:hint="default"/>
      </w:rPr>
    </w:lvl>
    <w:lvl w:ilvl="4" w:tplc="040E0003" w:tentative="1">
      <w:start w:val="1"/>
      <w:numFmt w:val="bullet"/>
      <w:lvlText w:val="o"/>
      <w:lvlJc w:val="left"/>
      <w:pPr>
        <w:ind w:left="5095" w:hanging="360"/>
      </w:pPr>
      <w:rPr>
        <w:rFonts w:ascii="Courier New" w:hAnsi="Courier New" w:cs="Courier New" w:hint="default"/>
      </w:rPr>
    </w:lvl>
    <w:lvl w:ilvl="5" w:tplc="040E0005" w:tentative="1">
      <w:start w:val="1"/>
      <w:numFmt w:val="bullet"/>
      <w:lvlText w:val=""/>
      <w:lvlJc w:val="left"/>
      <w:pPr>
        <w:ind w:left="5815" w:hanging="360"/>
      </w:pPr>
      <w:rPr>
        <w:rFonts w:ascii="Wingdings" w:hAnsi="Wingdings" w:cs="Wingdings" w:hint="default"/>
      </w:rPr>
    </w:lvl>
    <w:lvl w:ilvl="6" w:tplc="040E0001" w:tentative="1">
      <w:start w:val="1"/>
      <w:numFmt w:val="bullet"/>
      <w:lvlText w:val=""/>
      <w:lvlJc w:val="left"/>
      <w:pPr>
        <w:ind w:left="6535" w:hanging="360"/>
      </w:pPr>
      <w:rPr>
        <w:rFonts w:ascii="Symbol" w:hAnsi="Symbol" w:cs="Symbol" w:hint="default"/>
      </w:rPr>
    </w:lvl>
    <w:lvl w:ilvl="7" w:tplc="040E0003" w:tentative="1">
      <w:start w:val="1"/>
      <w:numFmt w:val="bullet"/>
      <w:lvlText w:val="o"/>
      <w:lvlJc w:val="left"/>
      <w:pPr>
        <w:ind w:left="7255" w:hanging="360"/>
      </w:pPr>
      <w:rPr>
        <w:rFonts w:ascii="Courier New" w:hAnsi="Courier New" w:cs="Courier New" w:hint="default"/>
      </w:rPr>
    </w:lvl>
    <w:lvl w:ilvl="8" w:tplc="040E0005" w:tentative="1">
      <w:start w:val="1"/>
      <w:numFmt w:val="bullet"/>
      <w:lvlText w:val=""/>
      <w:lvlJc w:val="left"/>
      <w:pPr>
        <w:ind w:left="7975" w:hanging="360"/>
      </w:pPr>
      <w:rPr>
        <w:rFonts w:ascii="Wingdings" w:hAnsi="Wingdings" w:cs="Wingdings" w:hint="default"/>
      </w:rPr>
    </w:lvl>
  </w:abstractNum>
  <w:abstractNum w:abstractNumId="128" w15:restartNumberingAfterBreak="0">
    <w:nsid w:val="6DE241FE"/>
    <w:multiLevelType w:val="hybridMultilevel"/>
    <w:tmpl w:val="CCB827D4"/>
    <w:lvl w:ilvl="0" w:tplc="040E0001">
      <w:start w:val="1"/>
      <w:numFmt w:val="bullet"/>
      <w:lvlText w:val=""/>
      <w:lvlJc w:val="left"/>
      <w:pPr>
        <w:ind w:left="644" w:hanging="360"/>
      </w:pPr>
      <w:rPr>
        <w:rFonts w:ascii="Symbol"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hint="default"/>
      </w:rPr>
    </w:lvl>
    <w:lvl w:ilvl="3" w:tplc="040E0001">
      <w:start w:val="1"/>
      <w:numFmt w:val="bullet"/>
      <w:lvlText w:val=""/>
      <w:lvlJc w:val="left"/>
      <w:pPr>
        <w:ind w:left="2804" w:hanging="360"/>
      </w:pPr>
      <w:rPr>
        <w:rFonts w:ascii="Symbol" w:hAnsi="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hint="default"/>
      </w:rPr>
    </w:lvl>
    <w:lvl w:ilvl="6" w:tplc="040E0001">
      <w:start w:val="1"/>
      <w:numFmt w:val="bullet"/>
      <w:lvlText w:val=""/>
      <w:lvlJc w:val="left"/>
      <w:pPr>
        <w:ind w:left="4964" w:hanging="360"/>
      </w:pPr>
      <w:rPr>
        <w:rFonts w:ascii="Symbol" w:hAnsi="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hint="default"/>
      </w:rPr>
    </w:lvl>
  </w:abstractNum>
  <w:abstractNum w:abstractNumId="129" w15:restartNumberingAfterBreak="0">
    <w:nsid w:val="70FB0A8B"/>
    <w:multiLevelType w:val="hybridMultilevel"/>
    <w:tmpl w:val="6BD8B1AE"/>
    <w:lvl w:ilvl="0" w:tplc="BFD28796">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0" w15:restartNumberingAfterBreak="0">
    <w:nsid w:val="724060D7"/>
    <w:multiLevelType w:val="hybridMultilevel"/>
    <w:tmpl w:val="C36EF8A4"/>
    <w:lvl w:ilvl="0" w:tplc="25F8286C">
      <w:start w:val="1"/>
      <w:numFmt w:val="bullet"/>
      <w:lvlText w:val="□"/>
      <w:lvlJc w:val="left"/>
      <w:pPr>
        <w:ind w:left="360" w:hanging="360"/>
      </w:pPr>
      <w:rPr>
        <w:rFonts w:ascii="Courier New" w:hAnsi="Courier New" w:hint="default"/>
      </w:rPr>
    </w:lvl>
    <w:lvl w:ilvl="1" w:tplc="25F8286C">
      <w:start w:val="1"/>
      <w:numFmt w:val="bullet"/>
      <w:lvlText w:val="□"/>
      <w:lvlJc w:val="left"/>
      <w:pPr>
        <w:ind w:left="1080" w:hanging="360"/>
      </w:pPr>
      <w:rPr>
        <w:rFonts w:ascii="Courier New" w:hAnsi="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131" w15:restartNumberingAfterBreak="0">
    <w:nsid w:val="732F2437"/>
    <w:multiLevelType w:val="hybridMultilevel"/>
    <w:tmpl w:val="3746F5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2" w15:restartNumberingAfterBreak="0">
    <w:nsid w:val="73C80A82"/>
    <w:multiLevelType w:val="hybridMultilevel"/>
    <w:tmpl w:val="943099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3" w15:restartNumberingAfterBreak="0">
    <w:nsid w:val="73D45DED"/>
    <w:multiLevelType w:val="hybridMultilevel"/>
    <w:tmpl w:val="C4EACB8C"/>
    <w:lvl w:ilvl="0" w:tplc="25F8286C">
      <w:start w:val="1"/>
      <w:numFmt w:val="bullet"/>
      <w:lvlText w:val="□"/>
      <w:lvlJc w:val="left"/>
      <w:pPr>
        <w:ind w:left="360" w:hanging="360"/>
      </w:pPr>
      <w:rPr>
        <w:rFonts w:ascii="Courier New" w:hAnsi="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4" w15:restartNumberingAfterBreak="0">
    <w:nsid w:val="74C91A7A"/>
    <w:multiLevelType w:val="multilevel"/>
    <w:tmpl w:val="EA765B1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hint="default"/>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15:restartNumberingAfterBreak="0">
    <w:nsid w:val="75131B65"/>
    <w:multiLevelType w:val="hybridMultilevel"/>
    <w:tmpl w:val="1494E654"/>
    <w:lvl w:ilvl="0" w:tplc="25F8286C">
      <w:start w:val="1"/>
      <w:numFmt w:val="bullet"/>
      <w:lvlText w:val="□"/>
      <w:lvlJc w:val="left"/>
      <w:pPr>
        <w:ind w:left="360" w:hanging="360"/>
      </w:pPr>
      <w:rPr>
        <w:rFonts w:ascii="Courier New" w:hAnsi="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6" w15:restartNumberingAfterBreak="0">
    <w:nsid w:val="7542233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76903668"/>
    <w:multiLevelType w:val="hybridMultilevel"/>
    <w:tmpl w:val="DD965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8" w15:restartNumberingAfterBreak="0">
    <w:nsid w:val="781225E1"/>
    <w:multiLevelType w:val="hybridMultilevel"/>
    <w:tmpl w:val="E926E240"/>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139" w15:restartNumberingAfterBreak="0">
    <w:nsid w:val="79EF1EF5"/>
    <w:multiLevelType w:val="hybridMultilevel"/>
    <w:tmpl w:val="20BAEDC4"/>
    <w:lvl w:ilvl="0" w:tplc="25F8286C">
      <w:start w:val="1"/>
      <w:numFmt w:val="bullet"/>
      <w:lvlText w:val="□"/>
      <w:lvlJc w:val="left"/>
      <w:pPr>
        <w:ind w:left="360" w:hanging="360"/>
      </w:pPr>
      <w:rPr>
        <w:rFonts w:ascii="Courier New" w:hAnsi="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0" w15:restartNumberingAfterBreak="0">
    <w:nsid w:val="7A0A29A3"/>
    <w:multiLevelType w:val="hybridMultilevel"/>
    <w:tmpl w:val="B1C2FB9E"/>
    <w:lvl w:ilvl="0" w:tplc="85F0BDB0">
      <w:start w:val="1"/>
      <w:numFmt w:val="decimal"/>
      <w:lvlText w:val="%1."/>
      <w:lvlJc w:val="left"/>
      <w:pPr>
        <w:ind w:left="720" w:hanging="360"/>
      </w:pPr>
      <w:rPr>
        <w:rFonts w:ascii="Calibri" w:hAnsi="Calibri"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1" w15:restartNumberingAfterBreak="0">
    <w:nsid w:val="7A41314F"/>
    <w:multiLevelType w:val="hybridMultilevel"/>
    <w:tmpl w:val="748AF8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7CFB06A8"/>
    <w:multiLevelType w:val="multilevel"/>
    <w:tmpl w:val="B166038E"/>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rPr>
    </w:lvl>
    <w:lvl w:ilvl="2">
      <w:start w:val="1"/>
      <w:numFmt w:val="lowerLetter"/>
      <w:lvlText w:val="%3."/>
      <w:lvlJc w:val="left"/>
      <w:pPr>
        <w:tabs>
          <w:tab w:val="num" w:pos="1080"/>
        </w:tabs>
        <w:ind w:left="1080" w:hanging="720"/>
      </w:pPr>
      <w:rPr>
        <w:rFonts w:hint="default"/>
        <w:b/>
        <w:sz w:val="24"/>
        <w:szCs w:val="24"/>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3" w15:restartNumberingAfterBreak="0">
    <w:nsid w:val="7D157395"/>
    <w:multiLevelType w:val="hybridMultilevel"/>
    <w:tmpl w:val="BDCCB83A"/>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num w:numId="1">
    <w:abstractNumId w:val="67"/>
  </w:num>
  <w:num w:numId="2">
    <w:abstractNumId w:val="49"/>
  </w:num>
  <w:num w:numId="3">
    <w:abstractNumId w:val="83"/>
  </w:num>
  <w:num w:numId="4">
    <w:abstractNumId w:val="93"/>
  </w:num>
  <w:num w:numId="5">
    <w:abstractNumId w:val="53"/>
  </w:num>
  <w:num w:numId="6">
    <w:abstractNumId w:val="100"/>
  </w:num>
  <w:num w:numId="7">
    <w:abstractNumId w:val="15"/>
  </w:num>
  <w:num w:numId="8">
    <w:abstractNumId w:val="31"/>
  </w:num>
  <w:num w:numId="9">
    <w:abstractNumId w:val="121"/>
  </w:num>
  <w:num w:numId="10">
    <w:abstractNumId w:val="43"/>
  </w:num>
  <w:num w:numId="11">
    <w:abstractNumId w:val="28"/>
  </w:num>
  <w:num w:numId="12">
    <w:abstractNumId w:val="21"/>
  </w:num>
  <w:num w:numId="13">
    <w:abstractNumId w:val="42"/>
  </w:num>
  <w:num w:numId="14">
    <w:abstractNumId w:val="78"/>
  </w:num>
  <w:num w:numId="15">
    <w:abstractNumId w:val="103"/>
  </w:num>
  <w:num w:numId="16">
    <w:abstractNumId w:val="58"/>
  </w:num>
  <w:num w:numId="17">
    <w:abstractNumId w:val="113"/>
  </w:num>
  <w:num w:numId="18">
    <w:abstractNumId w:val="107"/>
  </w:num>
  <w:num w:numId="19">
    <w:abstractNumId w:val="5"/>
  </w:num>
  <w:num w:numId="20">
    <w:abstractNumId w:val="73"/>
  </w:num>
  <w:num w:numId="21">
    <w:abstractNumId w:val="37"/>
  </w:num>
  <w:num w:numId="22">
    <w:abstractNumId w:val="71"/>
  </w:num>
  <w:num w:numId="23">
    <w:abstractNumId w:val="52"/>
  </w:num>
  <w:num w:numId="24">
    <w:abstractNumId w:val="104"/>
  </w:num>
  <w:num w:numId="25">
    <w:abstractNumId w:val="36"/>
  </w:num>
  <w:num w:numId="26">
    <w:abstractNumId w:val="56"/>
  </w:num>
  <w:num w:numId="27">
    <w:abstractNumId w:val="55"/>
  </w:num>
  <w:num w:numId="28">
    <w:abstractNumId w:val="66"/>
  </w:num>
  <w:num w:numId="29">
    <w:abstractNumId w:val="8"/>
  </w:num>
  <w:num w:numId="30">
    <w:abstractNumId w:val="65"/>
  </w:num>
  <w:num w:numId="31">
    <w:abstractNumId w:val="91"/>
  </w:num>
  <w:num w:numId="32">
    <w:abstractNumId w:val="60"/>
  </w:num>
  <w:num w:numId="33">
    <w:abstractNumId w:val="38"/>
  </w:num>
  <w:num w:numId="34">
    <w:abstractNumId w:val="61"/>
  </w:num>
  <w:num w:numId="35">
    <w:abstractNumId w:val="143"/>
  </w:num>
  <w:num w:numId="36">
    <w:abstractNumId w:val="138"/>
  </w:num>
  <w:num w:numId="37">
    <w:abstractNumId w:val="84"/>
  </w:num>
  <w:num w:numId="38">
    <w:abstractNumId w:val="87"/>
  </w:num>
  <w:num w:numId="39">
    <w:abstractNumId w:val="126"/>
  </w:num>
  <w:num w:numId="40">
    <w:abstractNumId w:val="12"/>
  </w:num>
  <w:num w:numId="41">
    <w:abstractNumId w:val="89"/>
  </w:num>
  <w:num w:numId="42">
    <w:abstractNumId w:val="9"/>
  </w:num>
  <w:num w:numId="43">
    <w:abstractNumId w:val="40"/>
  </w:num>
  <w:num w:numId="44">
    <w:abstractNumId w:val="51"/>
  </w:num>
  <w:num w:numId="45">
    <w:abstractNumId w:val="106"/>
  </w:num>
  <w:num w:numId="46">
    <w:abstractNumId w:val="110"/>
  </w:num>
  <w:num w:numId="47">
    <w:abstractNumId w:val="70"/>
  </w:num>
  <w:num w:numId="48">
    <w:abstractNumId w:val="86"/>
  </w:num>
  <w:num w:numId="49">
    <w:abstractNumId w:val="85"/>
  </w:num>
  <w:num w:numId="50">
    <w:abstractNumId w:val="50"/>
  </w:num>
  <w:num w:numId="51">
    <w:abstractNumId w:val="0"/>
  </w:num>
  <w:num w:numId="52">
    <w:abstractNumId w:val="108"/>
  </w:num>
  <w:num w:numId="53">
    <w:abstractNumId w:val="137"/>
  </w:num>
  <w:num w:numId="54">
    <w:abstractNumId w:val="123"/>
  </w:num>
  <w:num w:numId="55">
    <w:abstractNumId w:val="124"/>
  </w:num>
  <w:num w:numId="56">
    <w:abstractNumId w:val="16"/>
  </w:num>
  <w:num w:numId="57">
    <w:abstractNumId w:val="77"/>
  </w:num>
  <w:num w:numId="58">
    <w:abstractNumId w:val="90"/>
  </w:num>
  <w:num w:numId="59">
    <w:abstractNumId w:val="34"/>
  </w:num>
  <w:num w:numId="60">
    <w:abstractNumId w:val="48"/>
  </w:num>
  <w:num w:numId="61">
    <w:abstractNumId w:val="117"/>
  </w:num>
  <w:num w:numId="62">
    <w:abstractNumId w:val="45"/>
  </w:num>
  <w:num w:numId="63">
    <w:abstractNumId w:val="105"/>
  </w:num>
  <w:num w:numId="64">
    <w:abstractNumId w:val="133"/>
  </w:num>
  <w:num w:numId="65">
    <w:abstractNumId w:val="4"/>
  </w:num>
  <w:num w:numId="66">
    <w:abstractNumId w:val="139"/>
  </w:num>
  <w:num w:numId="67">
    <w:abstractNumId w:val="19"/>
  </w:num>
  <w:num w:numId="68">
    <w:abstractNumId w:val="92"/>
  </w:num>
  <w:num w:numId="69">
    <w:abstractNumId w:val="135"/>
  </w:num>
  <w:num w:numId="70">
    <w:abstractNumId w:val="80"/>
  </w:num>
  <w:num w:numId="71">
    <w:abstractNumId w:val="130"/>
  </w:num>
  <w:num w:numId="72">
    <w:abstractNumId w:val="95"/>
  </w:num>
  <w:num w:numId="73">
    <w:abstractNumId w:val="24"/>
  </w:num>
  <w:num w:numId="74">
    <w:abstractNumId w:val="96"/>
  </w:num>
  <w:num w:numId="75">
    <w:abstractNumId w:val="75"/>
  </w:num>
  <w:num w:numId="76">
    <w:abstractNumId w:val="112"/>
  </w:num>
  <w:num w:numId="77">
    <w:abstractNumId w:val="64"/>
  </w:num>
  <w:num w:numId="78">
    <w:abstractNumId w:val="72"/>
  </w:num>
  <w:num w:numId="7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2"/>
  </w:num>
  <w:num w:numId="81">
    <w:abstractNumId w:val="20"/>
  </w:num>
  <w:num w:numId="82">
    <w:abstractNumId w:val="25"/>
  </w:num>
  <w:num w:numId="83">
    <w:abstractNumId w:val="114"/>
  </w:num>
  <w:num w:numId="84">
    <w:abstractNumId w:val="101"/>
  </w:num>
  <w:num w:numId="85">
    <w:abstractNumId w:val="142"/>
  </w:num>
  <w:num w:numId="86">
    <w:abstractNumId w:val="127"/>
  </w:num>
  <w:num w:numId="87">
    <w:abstractNumId w:val="3"/>
  </w:num>
  <w:num w:numId="88">
    <w:abstractNumId w:val="129"/>
  </w:num>
  <w:num w:numId="89">
    <w:abstractNumId w:val="79"/>
  </w:num>
  <w:num w:numId="90">
    <w:abstractNumId w:val="116"/>
  </w:num>
  <w:num w:numId="91">
    <w:abstractNumId w:val="27"/>
  </w:num>
  <w:num w:numId="92">
    <w:abstractNumId w:val="120"/>
  </w:num>
  <w:num w:numId="93">
    <w:abstractNumId w:val="30"/>
  </w:num>
  <w:num w:numId="94">
    <w:abstractNumId w:val="131"/>
  </w:num>
  <w:num w:numId="95">
    <w:abstractNumId w:val="97"/>
  </w:num>
  <w:num w:numId="96">
    <w:abstractNumId w:val="74"/>
  </w:num>
  <w:num w:numId="97">
    <w:abstractNumId w:val="17"/>
  </w:num>
  <w:num w:numId="98">
    <w:abstractNumId w:val="32"/>
  </w:num>
  <w:num w:numId="99">
    <w:abstractNumId w:val="29"/>
  </w:num>
  <w:num w:numId="100">
    <w:abstractNumId w:val="98"/>
  </w:num>
  <w:num w:numId="101">
    <w:abstractNumId w:val="33"/>
  </w:num>
  <w:num w:numId="102">
    <w:abstractNumId w:val="119"/>
  </w:num>
  <w:num w:numId="103">
    <w:abstractNumId w:val="23"/>
  </w:num>
  <w:num w:numId="104">
    <w:abstractNumId w:val="102"/>
  </w:num>
  <w:num w:numId="105">
    <w:abstractNumId w:val="41"/>
  </w:num>
  <w:num w:numId="106">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1"/>
  </w:num>
  <w:num w:numId="108">
    <w:abstractNumId w:val="111"/>
  </w:num>
  <w:num w:numId="109">
    <w:abstractNumId w:val="94"/>
  </w:num>
  <w:num w:numId="110">
    <w:abstractNumId w:val="66"/>
    <w:lvlOverride w:ilvl="0">
      <w:startOverride w:val="1"/>
    </w:lvlOverride>
    <w:lvlOverride w:ilvl="1"/>
    <w:lvlOverride w:ilvl="2">
      <w:startOverride w:val="1"/>
    </w:lvlOverride>
    <w:lvlOverride w:ilvl="3"/>
    <w:lvlOverride w:ilvl="4"/>
    <w:lvlOverride w:ilvl="5"/>
    <w:lvlOverride w:ilvl="6"/>
    <w:lvlOverride w:ilvl="7"/>
    <w:lvlOverride w:ilvl="8"/>
  </w:num>
  <w:num w:numId="111">
    <w:abstractNumId w:val="55"/>
    <w:lvlOverride w:ilvl="0">
      <w:startOverride w:val="1"/>
    </w:lvlOverride>
    <w:lvlOverride w:ilvl="1"/>
    <w:lvlOverride w:ilvl="2"/>
    <w:lvlOverride w:ilvl="3"/>
    <w:lvlOverride w:ilvl="4"/>
    <w:lvlOverride w:ilvl="5"/>
    <w:lvlOverride w:ilvl="6"/>
    <w:lvlOverride w:ilvl="7"/>
    <w:lvlOverride w:ilvl="8"/>
  </w:num>
  <w:num w:numId="112">
    <w:abstractNumId w:val="99"/>
  </w:num>
  <w:num w:numId="113">
    <w:abstractNumId w:val="128"/>
  </w:num>
  <w:num w:numId="114">
    <w:abstractNumId w:val="63"/>
  </w:num>
  <w:num w:numId="115">
    <w:abstractNumId w:val="18"/>
  </w:num>
  <w:num w:numId="116">
    <w:abstractNumId w:val="14"/>
  </w:num>
  <w:num w:numId="117">
    <w:abstractNumId w:val="10"/>
  </w:num>
  <w:num w:numId="118">
    <w:abstractNumId w:val="60"/>
    <w:lvlOverride w:ilvl="0">
      <w:startOverride w:val="1"/>
    </w:lvlOverride>
    <w:lvlOverride w:ilvl="1"/>
    <w:lvlOverride w:ilvl="2"/>
    <w:lvlOverride w:ilvl="3"/>
    <w:lvlOverride w:ilvl="4"/>
    <w:lvlOverride w:ilvl="5"/>
    <w:lvlOverride w:ilvl="6"/>
    <w:lvlOverride w:ilvl="7"/>
    <w:lvlOverride w:ilvl="8"/>
  </w:num>
  <w:num w:numId="119">
    <w:abstractNumId w:val="38"/>
    <w:lvlOverride w:ilvl="0">
      <w:startOverride w:val="1"/>
    </w:lvlOverride>
    <w:lvlOverride w:ilvl="1"/>
    <w:lvlOverride w:ilvl="2"/>
    <w:lvlOverride w:ilvl="3"/>
    <w:lvlOverride w:ilvl="4"/>
    <w:lvlOverride w:ilvl="5"/>
    <w:lvlOverride w:ilvl="6"/>
    <w:lvlOverride w:ilvl="7"/>
    <w:lvlOverride w:ilvl="8"/>
  </w:num>
  <w:num w:numId="12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4"/>
    <w:lvlOverride w:ilvl="0">
      <w:startOverride w:val="1"/>
    </w:lvlOverride>
    <w:lvlOverride w:ilvl="1"/>
    <w:lvlOverride w:ilvl="2"/>
    <w:lvlOverride w:ilvl="3"/>
    <w:lvlOverride w:ilvl="4"/>
    <w:lvlOverride w:ilvl="5"/>
    <w:lvlOverride w:ilvl="6"/>
    <w:lvlOverride w:ilvl="7"/>
    <w:lvlOverride w:ilvl="8"/>
  </w:num>
  <w:num w:numId="124">
    <w:abstractNumId w:val="47"/>
  </w:num>
  <w:num w:numId="125">
    <w:abstractNumId w:val="88"/>
  </w:num>
  <w:num w:numId="126">
    <w:abstractNumId w:val="2"/>
  </w:num>
  <w:num w:numId="127">
    <w:abstractNumId w:val="136"/>
  </w:num>
  <w:num w:numId="128">
    <w:abstractNumId w:val="46"/>
  </w:num>
  <w:num w:numId="129">
    <w:abstractNumId w:val="122"/>
  </w:num>
  <w:num w:numId="130">
    <w:abstractNumId w:val="26"/>
  </w:num>
  <w:num w:numId="131">
    <w:abstractNumId w:val="140"/>
  </w:num>
  <w:num w:numId="132">
    <w:abstractNumId w:val="115"/>
  </w:num>
  <w:num w:numId="133">
    <w:abstractNumId w:val="69"/>
  </w:num>
  <w:num w:numId="134">
    <w:abstractNumId w:val="57"/>
  </w:num>
  <w:num w:numId="135">
    <w:abstractNumId w:val="59"/>
  </w:num>
  <w:num w:numId="136">
    <w:abstractNumId w:val="76"/>
  </w:num>
  <w:num w:numId="137">
    <w:abstractNumId w:val="7"/>
  </w:num>
  <w:num w:numId="138">
    <w:abstractNumId w:val="54"/>
  </w:num>
  <w:num w:numId="139">
    <w:abstractNumId w:val="35"/>
  </w:num>
  <w:num w:numId="140">
    <w:abstractNumId w:val="134"/>
  </w:num>
  <w:num w:numId="141">
    <w:abstractNumId w:val="109"/>
  </w:num>
  <w:num w:numId="142">
    <w:abstractNumId w:val="22"/>
  </w:num>
  <w:num w:numId="143">
    <w:abstractNumId w:val="53"/>
    <w:lvlOverride w:ilvl="0">
      <w:lvl w:ilvl="0">
        <w:start w:val="1"/>
        <w:numFmt w:val="decimal"/>
        <w:pStyle w:val="Szmosparagrafus"/>
        <w:lvlText w:val="(%1)"/>
        <w:lvlJc w:val="left"/>
        <w:pPr>
          <w:ind w:left="425" w:hanging="425"/>
        </w:pPr>
        <w:rPr>
          <w:rFonts w:hint="default"/>
        </w:rPr>
      </w:lvl>
    </w:lvlOverride>
  </w:num>
  <w:num w:numId="144">
    <w:abstractNumId w:val="141"/>
  </w:num>
  <w:num w:numId="145">
    <w:abstractNumId w:val="1"/>
  </w:num>
  <w:num w:numId="146">
    <w:abstractNumId w:val="118"/>
  </w:num>
  <w:num w:numId="147">
    <w:abstractNumId w:val="62"/>
  </w:num>
  <w:num w:numId="148">
    <w:abstractNumId w:val="81"/>
  </w:num>
  <w:num w:numId="149">
    <w:abstractNumId w:val="68"/>
  </w:num>
  <w:num w:numId="150">
    <w:abstractNumId w:val="44"/>
  </w:num>
  <w:num w:numId="151">
    <w:abstractNumId w:val="13"/>
  </w:num>
  <w:num w:numId="152">
    <w:abstractNumId w:val="125"/>
  </w:num>
  <w:num w:numId="153">
    <w:abstractNumId w:val="6"/>
  </w:num>
  <w:num w:numId="154">
    <w:abstractNumId w:val="132"/>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E34"/>
    <w:rsid w:val="000053A7"/>
    <w:rsid w:val="00012A39"/>
    <w:rsid w:val="00015064"/>
    <w:rsid w:val="00016924"/>
    <w:rsid w:val="000461D7"/>
    <w:rsid w:val="00046FAE"/>
    <w:rsid w:val="00047150"/>
    <w:rsid w:val="0004748B"/>
    <w:rsid w:val="00054528"/>
    <w:rsid w:val="000570BE"/>
    <w:rsid w:val="00061290"/>
    <w:rsid w:val="000648B3"/>
    <w:rsid w:val="000728FD"/>
    <w:rsid w:val="00087A05"/>
    <w:rsid w:val="000C0803"/>
    <w:rsid w:val="000C0CFC"/>
    <w:rsid w:val="001236E4"/>
    <w:rsid w:val="0012412E"/>
    <w:rsid w:val="00125930"/>
    <w:rsid w:val="0014456A"/>
    <w:rsid w:val="00173F09"/>
    <w:rsid w:val="00190E34"/>
    <w:rsid w:val="001A4B89"/>
    <w:rsid w:val="001B0DD6"/>
    <w:rsid w:val="001E7089"/>
    <w:rsid w:val="00203B78"/>
    <w:rsid w:val="0020755C"/>
    <w:rsid w:val="0026781B"/>
    <w:rsid w:val="002B752B"/>
    <w:rsid w:val="002D1FCF"/>
    <w:rsid w:val="002D3990"/>
    <w:rsid w:val="003114D2"/>
    <w:rsid w:val="00321629"/>
    <w:rsid w:val="0032333C"/>
    <w:rsid w:val="00337EAF"/>
    <w:rsid w:val="00344941"/>
    <w:rsid w:val="00357DE5"/>
    <w:rsid w:val="003659CB"/>
    <w:rsid w:val="00390B64"/>
    <w:rsid w:val="003C3992"/>
    <w:rsid w:val="003C7563"/>
    <w:rsid w:val="004006BC"/>
    <w:rsid w:val="00405816"/>
    <w:rsid w:val="0044098B"/>
    <w:rsid w:val="00441551"/>
    <w:rsid w:val="00462B86"/>
    <w:rsid w:val="004766EC"/>
    <w:rsid w:val="004A2B29"/>
    <w:rsid w:val="004D0D12"/>
    <w:rsid w:val="004D2005"/>
    <w:rsid w:val="004E4974"/>
    <w:rsid w:val="00522284"/>
    <w:rsid w:val="0052251F"/>
    <w:rsid w:val="00522606"/>
    <w:rsid w:val="00525730"/>
    <w:rsid w:val="00543772"/>
    <w:rsid w:val="00551FF8"/>
    <w:rsid w:val="00552AF9"/>
    <w:rsid w:val="00552E5C"/>
    <w:rsid w:val="005551C2"/>
    <w:rsid w:val="00563476"/>
    <w:rsid w:val="00580DFF"/>
    <w:rsid w:val="00581061"/>
    <w:rsid w:val="00593035"/>
    <w:rsid w:val="005A0A91"/>
    <w:rsid w:val="005B2FBF"/>
    <w:rsid w:val="005C3733"/>
    <w:rsid w:val="005D035D"/>
    <w:rsid w:val="005D53F7"/>
    <w:rsid w:val="005E13F0"/>
    <w:rsid w:val="005E3A3E"/>
    <w:rsid w:val="00600770"/>
    <w:rsid w:val="00641994"/>
    <w:rsid w:val="00651FB9"/>
    <w:rsid w:val="00674480"/>
    <w:rsid w:val="00684171"/>
    <w:rsid w:val="006945C8"/>
    <w:rsid w:val="006C5CFC"/>
    <w:rsid w:val="006D5C1D"/>
    <w:rsid w:val="00716727"/>
    <w:rsid w:val="00720562"/>
    <w:rsid w:val="00732B05"/>
    <w:rsid w:val="00735254"/>
    <w:rsid w:val="00744119"/>
    <w:rsid w:val="00744B10"/>
    <w:rsid w:val="00745DA0"/>
    <w:rsid w:val="007D0ACD"/>
    <w:rsid w:val="007D7DEA"/>
    <w:rsid w:val="007E15E3"/>
    <w:rsid w:val="007E383B"/>
    <w:rsid w:val="007F2262"/>
    <w:rsid w:val="00813101"/>
    <w:rsid w:val="008133BF"/>
    <w:rsid w:val="008741A2"/>
    <w:rsid w:val="00877635"/>
    <w:rsid w:val="00882CE2"/>
    <w:rsid w:val="00896D2C"/>
    <w:rsid w:val="008A43F1"/>
    <w:rsid w:val="008B3434"/>
    <w:rsid w:val="008B5D2C"/>
    <w:rsid w:val="008C7CDF"/>
    <w:rsid w:val="008F5964"/>
    <w:rsid w:val="00911450"/>
    <w:rsid w:val="00915715"/>
    <w:rsid w:val="00946272"/>
    <w:rsid w:val="00946829"/>
    <w:rsid w:val="00953C9A"/>
    <w:rsid w:val="009542F4"/>
    <w:rsid w:val="00967211"/>
    <w:rsid w:val="00986855"/>
    <w:rsid w:val="009A733A"/>
    <w:rsid w:val="009F1979"/>
    <w:rsid w:val="009F234B"/>
    <w:rsid w:val="009F493E"/>
    <w:rsid w:val="00A13B1D"/>
    <w:rsid w:val="00A1672F"/>
    <w:rsid w:val="00A259B5"/>
    <w:rsid w:val="00A55A4E"/>
    <w:rsid w:val="00A664A8"/>
    <w:rsid w:val="00A77A55"/>
    <w:rsid w:val="00A81AB0"/>
    <w:rsid w:val="00A83376"/>
    <w:rsid w:val="00AA5F4B"/>
    <w:rsid w:val="00AB030B"/>
    <w:rsid w:val="00AC7B8A"/>
    <w:rsid w:val="00B01965"/>
    <w:rsid w:val="00B1164C"/>
    <w:rsid w:val="00B15171"/>
    <w:rsid w:val="00B152CF"/>
    <w:rsid w:val="00B26E31"/>
    <w:rsid w:val="00B47759"/>
    <w:rsid w:val="00B478C1"/>
    <w:rsid w:val="00B53FA6"/>
    <w:rsid w:val="00B625F9"/>
    <w:rsid w:val="00B92C5E"/>
    <w:rsid w:val="00BB6FE6"/>
    <w:rsid w:val="00BD1820"/>
    <w:rsid w:val="00BD790D"/>
    <w:rsid w:val="00BF453E"/>
    <w:rsid w:val="00C25977"/>
    <w:rsid w:val="00C30ABD"/>
    <w:rsid w:val="00C333F0"/>
    <w:rsid w:val="00C47D62"/>
    <w:rsid w:val="00C518E9"/>
    <w:rsid w:val="00CB5AA5"/>
    <w:rsid w:val="00CC508E"/>
    <w:rsid w:val="00CC59C6"/>
    <w:rsid w:val="00CE5D87"/>
    <w:rsid w:val="00D03C56"/>
    <w:rsid w:val="00D064D7"/>
    <w:rsid w:val="00D14C1D"/>
    <w:rsid w:val="00D22AF9"/>
    <w:rsid w:val="00D4526B"/>
    <w:rsid w:val="00D65D51"/>
    <w:rsid w:val="00D66625"/>
    <w:rsid w:val="00D71B39"/>
    <w:rsid w:val="00D7476A"/>
    <w:rsid w:val="00D877EE"/>
    <w:rsid w:val="00DC33AB"/>
    <w:rsid w:val="00DC7B71"/>
    <w:rsid w:val="00DF072E"/>
    <w:rsid w:val="00DF7090"/>
    <w:rsid w:val="00E344D0"/>
    <w:rsid w:val="00E47FDE"/>
    <w:rsid w:val="00E6122F"/>
    <w:rsid w:val="00E6145B"/>
    <w:rsid w:val="00E81D5F"/>
    <w:rsid w:val="00E920CE"/>
    <w:rsid w:val="00ED16B5"/>
    <w:rsid w:val="00ED79BB"/>
    <w:rsid w:val="00EE196C"/>
    <w:rsid w:val="00F14CA2"/>
    <w:rsid w:val="00F30CF3"/>
    <w:rsid w:val="00F31DF3"/>
    <w:rsid w:val="00F34DF7"/>
    <w:rsid w:val="00F44958"/>
    <w:rsid w:val="00F45B5A"/>
    <w:rsid w:val="00F63C6E"/>
    <w:rsid w:val="00F70DDB"/>
    <w:rsid w:val="00F72285"/>
    <w:rsid w:val="00F75BFD"/>
    <w:rsid w:val="00F8007D"/>
    <w:rsid w:val="00F953FD"/>
    <w:rsid w:val="00FB6839"/>
    <w:rsid w:val="00FB6B73"/>
    <w:rsid w:val="00FB78BA"/>
    <w:rsid w:val="00FC5B5C"/>
    <w:rsid w:val="00FE1A48"/>
    <w:rsid w:val="00FE3C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86908"/>
  <w15:docId w15:val="{17BB3158-895D-42FF-BB0D-07B55703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A733A"/>
    <w:pPr>
      <w:spacing w:before="60" w:after="120" w:line="240" w:lineRule="auto"/>
      <w:jc w:val="both"/>
    </w:pPr>
    <w:rPr>
      <w:rFonts w:eastAsia="Times New Roman" w:cstheme="minorHAnsi"/>
      <w:sz w:val="24"/>
      <w:szCs w:val="24"/>
      <w:lang w:eastAsia="hu-HU"/>
    </w:rPr>
  </w:style>
  <w:style w:type="paragraph" w:styleId="Cmsor1">
    <w:name w:val="heading 1"/>
    <w:basedOn w:val="Norml"/>
    <w:next w:val="Cmsor2"/>
    <w:link w:val="Cmsor1Char"/>
    <w:uiPriority w:val="9"/>
    <w:qFormat/>
    <w:rsid w:val="00B47759"/>
    <w:pPr>
      <w:keepNext/>
      <w:numPr>
        <w:numId w:val="19"/>
      </w:numPr>
      <w:tabs>
        <w:tab w:val="left" w:pos="709"/>
        <w:tab w:val="left" w:pos="851"/>
      </w:tabs>
      <w:spacing w:before="240" w:after="240"/>
      <w:jc w:val="left"/>
      <w:outlineLvl w:val="0"/>
    </w:pPr>
    <w:rPr>
      <w:bCs/>
      <w:color w:val="0070C0"/>
      <w:kern w:val="32"/>
      <w:sz w:val="40"/>
      <w:szCs w:val="32"/>
    </w:rPr>
  </w:style>
  <w:style w:type="paragraph" w:styleId="Cmsor2">
    <w:name w:val="heading 2"/>
    <w:basedOn w:val="Cmsor3"/>
    <w:next w:val="Norml"/>
    <w:link w:val="Cmsor2Char"/>
    <w:autoRedefine/>
    <w:uiPriority w:val="9"/>
    <w:qFormat/>
    <w:rsid w:val="00B47759"/>
    <w:pPr>
      <w:numPr>
        <w:ilvl w:val="1"/>
      </w:numPr>
      <w:spacing w:line="240" w:lineRule="auto"/>
      <w:outlineLvl w:val="1"/>
    </w:pPr>
    <w:rPr>
      <w:bCs w:val="0"/>
      <w:sz w:val="36"/>
      <w:szCs w:val="36"/>
    </w:rPr>
  </w:style>
  <w:style w:type="paragraph" w:styleId="Cmsor3">
    <w:name w:val="heading 3"/>
    <w:basedOn w:val="Norml"/>
    <w:next w:val="Norml"/>
    <w:link w:val="Cmsor3Char"/>
    <w:autoRedefine/>
    <w:uiPriority w:val="9"/>
    <w:unhideWhenUsed/>
    <w:qFormat/>
    <w:rsid w:val="00B47759"/>
    <w:pPr>
      <w:keepNext/>
      <w:keepLines/>
      <w:numPr>
        <w:ilvl w:val="2"/>
        <w:numId w:val="19"/>
      </w:numPr>
      <w:spacing w:before="240" w:after="240" w:line="276" w:lineRule="auto"/>
      <w:outlineLvl w:val="2"/>
    </w:pPr>
    <w:rPr>
      <w:rFonts w:eastAsiaTheme="majorEastAsia" w:cs="Calibri"/>
      <w:bCs/>
      <w:color w:val="0070C0"/>
      <w:sz w:val="32"/>
    </w:rPr>
  </w:style>
  <w:style w:type="paragraph" w:styleId="Cmsor4">
    <w:name w:val="heading 4"/>
    <w:basedOn w:val="Norml"/>
    <w:next w:val="Norml"/>
    <w:link w:val="Cmsor4Char5"/>
    <w:uiPriority w:val="9"/>
    <w:unhideWhenUsed/>
    <w:qFormat/>
    <w:rsid w:val="00B47759"/>
    <w:pPr>
      <w:keepNext/>
      <w:keepLines/>
      <w:numPr>
        <w:ilvl w:val="3"/>
        <w:numId w:val="19"/>
      </w:numPr>
      <w:spacing w:before="240"/>
      <w:outlineLvl w:val="3"/>
    </w:pPr>
    <w:rPr>
      <w:rFonts w:eastAsiaTheme="majorEastAsia" w:cstheme="majorBidi"/>
      <w:bCs/>
      <w:iCs/>
      <w:color w:val="0070C0"/>
      <w:sz w:val="28"/>
    </w:rPr>
  </w:style>
  <w:style w:type="paragraph" w:styleId="Cmsor5">
    <w:name w:val="heading 5"/>
    <w:basedOn w:val="Norml"/>
    <w:next w:val="Norml"/>
    <w:link w:val="Cmsor5Char"/>
    <w:uiPriority w:val="9"/>
    <w:unhideWhenUsed/>
    <w:qFormat/>
    <w:rsid w:val="00B47759"/>
    <w:pPr>
      <w:keepNext/>
      <w:keepLines/>
      <w:numPr>
        <w:ilvl w:val="4"/>
        <w:numId w:val="19"/>
      </w:numPr>
      <w:spacing w:before="200" w:after="0"/>
      <w:jc w:val="left"/>
      <w:outlineLvl w:val="4"/>
    </w:pPr>
    <w:rPr>
      <w:rFonts w:eastAsiaTheme="majorEastAsia" w:cstheme="majorBidi"/>
      <w:b/>
      <w:color w:val="9BBB59" w:themeColor="accent3"/>
    </w:rPr>
  </w:style>
  <w:style w:type="paragraph" w:styleId="Cmsor6">
    <w:name w:val="heading 6"/>
    <w:basedOn w:val="Norml"/>
    <w:next w:val="Norml"/>
    <w:link w:val="Cmsor6Char"/>
    <w:uiPriority w:val="9"/>
    <w:unhideWhenUsed/>
    <w:qFormat/>
    <w:rsid w:val="00B47759"/>
    <w:pPr>
      <w:keepNext/>
      <w:keepLines/>
      <w:numPr>
        <w:ilvl w:val="5"/>
        <w:numId w:val="19"/>
      </w:numPr>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unhideWhenUsed/>
    <w:qFormat/>
    <w:rsid w:val="00B47759"/>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unhideWhenUsed/>
    <w:qFormat/>
    <w:rsid w:val="00B47759"/>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unhideWhenUsed/>
    <w:qFormat/>
    <w:rsid w:val="00B47759"/>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47759"/>
    <w:rPr>
      <w:rFonts w:eastAsia="Times New Roman" w:cstheme="minorHAnsi"/>
      <w:bCs/>
      <w:color w:val="0070C0"/>
      <w:kern w:val="32"/>
      <w:sz w:val="40"/>
      <w:szCs w:val="32"/>
      <w:lang w:eastAsia="hu-HU"/>
    </w:rPr>
  </w:style>
  <w:style w:type="character" w:customStyle="1" w:styleId="Cmsor2Char">
    <w:name w:val="Címsor 2 Char"/>
    <w:basedOn w:val="Bekezdsalapbettpusa"/>
    <w:link w:val="Cmsor2"/>
    <w:uiPriority w:val="9"/>
    <w:rsid w:val="00B47759"/>
    <w:rPr>
      <w:rFonts w:eastAsiaTheme="majorEastAsia" w:cs="Calibri"/>
      <w:color w:val="0070C0"/>
      <w:sz w:val="36"/>
      <w:szCs w:val="36"/>
      <w:lang w:eastAsia="hu-HU"/>
    </w:rPr>
  </w:style>
  <w:style w:type="character" w:customStyle="1" w:styleId="Cmsor3Char">
    <w:name w:val="Címsor 3 Char"/>
    <w:basedOn w:val="Bekezdsalapbettpusa"/>
    <w:link w:val="Cmsor3"/>
    <w:uiPriority w:val="9"/>
    <w:rsid w:val="00B47759"/>
    <w:rPr>
      <w:rFonts w:eastAsiaTheme="majorEastAsia" w:cs="Calibri"/>
      <w:bCs/>
      <w:color w:val="0070C0"/>
      <w:sz w:val="32"/>
      <w:szCs w:val="24"/>
      <w:lang w:eastAsia="hu-HU"/>
    </w:rPr>
  </w:style>
  <w:style w:type="character" w:customStyle="1" w:styleId="Cmsor4Char">
    <w:name w:val="Címsor 4 Char"/>
    <w:basedOn w:val="Bekezdsalapbettpusa"/>
    <w:rsid w:val="00B47759"/>
    <w:rPr>
      <w:rFonts w:asciiTheme="majorHAnsi" w:eastAsiaTheme="majorEastAsia" w:hAnsiTheme="majorHAnsi" w:cstheme="majorBidi"/>
      <w:b/>
      <w:bCs/>
      <w:i/>
      <w:iCs/>
      <w:color w:val="4F81BD" w:themeColor="accent1"/>
      <w:sz w:val="24"/>
      <w:szCs w:val="24"/>
      <w:lang w:eastAsia="hu-HU"/>
    </w:rPr>
  </w:style>
  <w:style w:type="character" w:customStyle="1" w:styleId="Cmsor5Char">
    <w:name w:val="Címsor 5 Char"/>
    <w:basedOn w:val="Bekezdsalapbettpusa"/>
    <w:link w:val="Cmsor5"/>
    <w:uiPriority w:val="9"/>
    <w:rsid w:val="00B47759"/>
    <w:rPr>
      <w:rFonts w:eastAsiaTheme="majorEastAsia" w:cstheme="majorBidi"/>
      <w:b/>
      <w:color w:val="9BBB59" w:themeColor="accent3"/>
      <w:sz w:val="24"/>
      <w:szCs w:val="24"/>
      <w:lang w:eastAsia="hu-HU"/>
    </w:rPr>
  </w:style>
  <w:style w:type="character" w:customStyle="1" w:styleId="Cmsor6Char">
    <w:name w:val="Címsor 6 Char"/>
    <w:basedOn w:val="Bekezdsalapbettpusa"/>
    <w:link w:val="Cmsor6"/>
    <w:uiPriority w:val="9"/>
    <w:rsid w:val="00B47759"/>
    <w:rPr>
      <w:rFonts w:asciiTheme="majorHAnsi" w:eastAsiaTheme="majorEastAsia" w:hAnsiTheme="majorHAnsi" w:cstheme="majorBidi"/>
      <w:i/>
      <w:iCs/>
      <w:color w:val="243F60" w:themeColor="accent1" w:themeShade="7F"/>
      <w:sz w:val="24"/>
      <w:szCs w:val="24"/>
      <w:lang w:eastAsia="hu-HU"/>
    </w:rPr>
  </w:style>
  <w:style w:type="character" w:customStyle="1" w:styleId="Cmsor7Char">
    <w:name w:val="Címsor 7 Char"/>
    <w:basedOn w:val="Bekezdsalapbettpusa"/>
    <w:link w:val="Cmsor7"/>
    <w:uiPriority w:val="9"/>
    <w:rsid w:val="00B47759"/>
    <w:rPr>
      <w:rFonts w:asciiTheme="majorHAnsi" w:eastAsiaTheme="majorEastAsia" w:hAnsiTheme="majorHAnsi" w:cstheme="majorBidi"/>
      <w:i/>
      <w:iCs/>
      <w:color w:val="404040" w:themeColor="text1" w:themeTint="BF"/>
      <w:sz w:val="24"/>
      <w:szCs w:val="24"/>
      <w:lang w:eastAsia="hu-HU"/>
    </w:rPr>
  </w:style>
  <w:style w:type="character" w:customStyle="1" w:styleId="Cmsor8Char">
    <w:name w:val="Címsor 8 Char"/>
    <w:basedOn w:val="Bekezdsalapbettpusa"/>
    <w:link w:val="Cmsor8"/>
    <w:uiPriority w:val="9"/>
    <w:rsid w:val="00B47759"/>
    <w:rPr>
      <w:rFonts w:asciiTheme="majorHAnsi" w:eastAsiaTheme="majorEastAsia" w:hAnsiTheme="majorHAnsi" w:cstheme="majorBidi"/>
      <w:color w:val="404040" w:themeColor="text1" w:themeTint="BF"/>
      <w:sz w:val="20"/>
      <w:szCs w:val="20"/>
      <w:lang w:eastAsia="hu-HU"/>
    </w:rPr>
  </w:style>
  <w:style w:type="character" w:customStyle="1" w:styleId="Cmsor9Char">
    <w:name w:val="Címsor 9 Char"/>
    <w:basedOn w:val="Bekezdsalapbettpusa"/>
    <w:link w:val="Cmsor9"/>
    <w:uiPriority w:val="9"/>
    <w:rsid w:val="00B47759"/>
    <w:rPr>
      <w:rFonts w:asciiTheme="majorHAnsi" w:eastAsiaTheme="majorEastAsia" w:hAnsiTheme="majorHAnsi" w:cstheme="majorBidi"/>
      <w:i/>
      <w:iCs/>
      <w:color w:val="404040" w:themeColor="text1" w:themeTint="BF"/>
      <w:sz w:val="20"/>
      <w:szCs w:val="20"/>
      <w:lang w:eastAsia="hu-HU"/>
    </w:rPr>
  </w:style>
  <w:style w:type="paragraph" w:styleId="lfej">
    <w:name w:val="header"/>
    <w:basedOn w:val="Norml"/>
    <w:link w:val="lfejChar"/>
    <w:uiPriority w:val="99"/>
    <w:rsid w:val="00B47759"/>
    <w:pPr>
      <w:tabs>
        <w:tab w:val="center" w:pos="4536"/>
        <w:tab w:val="right" w:pos="9072"/>
      </w:tabs>
    </w:pPr>
  </w:style>
  <w:style w:type="character" w:customStyle="1" w:styleId="lfejChar">
    <w:name w:val="Élőfej Char"/>
    <w:basedOn w:val="Bekezdsalapbettpusa"/>
    <w:link w:val="lfej"/>
    <w:uiPriority w:val="99"/>
    <w:rsid w:val="00B47759"/>
    <w:rPr>
      <w:rFonts w:eastAsia="Times New Roman" w:cstheme="minorHAnsi"/>
      <w:sz w:val="24"/>
      <w:szCs w:val="24"/>
      <w:lang w:eastAsia="hu-HU"/>
    </w:rPr>
  </w:style>
  <w:style w:type="paragraph" w:styleId="llb">
    <w:name w:val="footer"/>
    <w:basedOn w:val="Norml"/>
    <w:link w:val="llbChar"/>
    <w:uiPriority w:val="99"/>
    <w:rsid w:val="00B47759"/>
    <w:pPr>
      <w:tabs>
        <w:tab w:val="center" w:pos="4536"/>
        <w:tab w:val="right" w:pos="9072"/>
      </w:tabs>
    </w:pPr>
  </w:style>
  <w:style w:type="character" w:customStyle="1" w:styleId="llbChar">
    <w:name w:val="Élőláb Char"/>
    <w:basedOn w:val="Bekezdsalapbettpusa"/>
    <w:link w:val="llb"/>
    <w:uiPriority w:val="99"/>
    <w:rsid w:val="00B47759"/>
    <w:rPr>
      <w:rFonts w:eastAsia="Times New Roman" w:cstheme="minorHAnsi"/>
      <w:sz w:val="24"/>
      <w:szCs w:val="24"/>
      <w:lang w:eastAsia="hu-HU"/>
    </w:rPr>
  </w:style>
  <w:style w:type="paragraph" w:styleId="Buborkszveg">
    <w:name w:val="Balloon Text"/>
    <w:basedOn w:val="Norml"/>
    <w:link w:val="BuborkszvegChar"/>
    <w:uiPriority w:val="99"/>
    <w:rsid w:val="00B47759"/>
    <w:rPr>
      <w:rFonts w:ascii="Tahoma" w:hAnsi="Tahoma" w:cs="Tahoma"/>
      <w:sz w:val="16"/>
      <w:szCs w:val="16"/>
    </w:rPr>
  </w:style>
  <w:style w:type="character" w:customStyle="1" w:styleId="BuborkszvegChar">
    <w:name w:val="Buborékszöveg Char"/>
    <w:basedOn w:val="Bekezdsalapbettpusa"/>
    <w:link w:val="Buborkszveg"/>
    <w:uiPriority w:val="99"/>
    <w:rsid w:val="00B47759"/>
    <w:rPr>
      <w:rFonts w:ascii="Tahoma" w:eastAsia="Times New Roman" w:hAnsi="Tahoma" w:cs="Tahoma"/>
      <w:sz w:val="16"/>
      <w:szCs w:val="16"/>
      <w:lang w:eastAsia="hu-HU"/>
    </w:rPr>
  </w:style>
  <w:style w:type="character" w:styleId="Jegyzethivatkozs">
    <w:name w:val="annotation reference"/>
    <w:rsid w:val="00B47759"/>
    <w:rPr>
      <w:sz w:val="16"/>
      <w:szCs w:val="16"/>
    </w:rPr>
  </w:style>
  <w:style w:type="paragraph" w:styleId="Jegyzetszveg">
    <w:name w:val="annotation text"/>
    <w:basedOn w:val="Norml"/>
    <w:link w:val="JegyzetszvegChar"/>
    <w:rsid w:val="00B47759"/>
  </w:style>
  <w:style w:type="character" w:customStyle="1" w:styleId="JegyzetszvegChar">
    <w:name w:val="Jegyzetszöveg Char"/>
    <w:basedOn w:val="Bekezdsalapbettpusa"/>
    <w:link w:val="Jegyzetszveg"/>
    <w:rsid w:val="00B47759"/>
    <w:rPr>
      <w:rFonts w:eastAsia="Times New Roman" w:cstheme="minorHAnsi"/>
      <w:sz w:val="24"/>
      <w:szCs w:val="24"/>
      <w:lang w:eastAsia="hu-HU"/>
    </w:rPr>
  </w:style>
  <w:style w:type="paragraph" w:styleId="Megjegyzstrgya">
    <w:name w:val="annotation subject"/>
    <w:basedOn w:val="Jegyzetszveg"/>
    <w:next w:val="Jegyzetszveg"/>
    <w:link w:val="MegjegyzstrgyaChar"/>
    <w:rsid w:val="00B47759"/>
    <w:rPr>
      <w:b/>
      <w:bCs/>
    </w:rPr>
  </w:style>
  <w:style w:type="character" w:customStyle="1" w:styleId="MegjegyzstrgyaChar">
    <w:name w:val="Megjegyzés tárgya Char"/>
    <w:basedOn w:val="JegyzetszvegChar"/>
    <w:link w:val="Megjegyzstrgya"/>
    <w:rsid w:val="00B47759"/>
    <w:rPr>
      <w:rFonts w:eastAsia="Times New Roman" w:cstheme="minorHAnsi"/>
      <w:b/>
      <w:bCs/>
      <w:sz w:val="24"/>
      <w:szCs w:val="24"/>
      <w:lang w:eastAsia="hu-HU"/>
    </w:rPr>
  </w:style>
  <w:style w:type="paragraph" w:customStyle="1" w:styleId="BodyTextIndent31">
    <w:name w:val="Body Text Indent 31"/>
    <w:basedOn w:val="Norml"/>
    <w:rsid w:val="00B47759"/>
    <w:pPr>
      <w:widowControl w:val="0"/>
      <w:spacing w:line="360" w:lineRule="auto"/>
      <w:ind w:left="426" w:hanging="142"/>
    </w:pPr>
  </w:style>
  <w:style w:type="paragraph" w:customStyle="1" w:styleId="ListParagraph1">
    <w:name w:val="List Paragraph1"/>
    <w:basedOn w:val="Norml"/>
    <w:rsid w:val="00B47759"/>
    <w:pPr>
      <w:ind w:left="720"/>
    </w:pPr>
    <w:rPr>
      <w:rFonts w:ascii="Calibri" w:hAnsi="Calibri"/>
      <w:sz w:val="22"/>
      <w:szCs w:val="22"/>
      <w:lang w:eastAsia="en-US"/>
    </w:rPr>
  </w:style>
  <w:style w:type="character" w:styleId="Lbjegyzet-hivatkozs">
    <w:name w:val="footnote reference"/>
    <w:aliases w:val="SUPERS,Footnote,Footnote symbol,Footnote number,fr,o"/>
    <w:uiPriority w:val="99"/>
    <w:qFormat/>
    <w:rsid w:val="00B47759"/>
    <w:rPr>
      <w:rFonts w:cs="Times New Roman"/>
      <w:vertAlign w:val="superscript"/>
    </w:rPr>
  </w:style>
  <w:style w:type="paragraph" w:styleId="Listaszerbekezds">
    <w:name w:val="List Paragraph"/>
    <w:aliases w:val="Welt L,List Paragraph à moi,lista_2,Számozott lista 1,Eszeri felsorolás,Bullet List,FooterText,numbered,Paragraphe de liste1,Bulletr List Paragraph,列出段落,列出段落1,Listeafsnit1,リスト段落1"/>
    <w:basedOn w:val="Norml"/>
    <w:link w:val="ListaszerbekezdsChar"/>
    <w:qFormat/>
    <w:rsid w:val="00B47759"/>
    <w:pPr>
      <w:spacing w:after="60"/>
      <w:jc w:val="left"/>
    </w:pPr>
    <w:rPr>
      <w:lang w:eastAsia="x-none"/>
    </w:rPr>
  </w:style>
  <w:style w:type="character" w:customStyle="1" w:styleId="ListaszerbekezdsChar">
    <w:name w:val="Listaszerű bekezdés Char"/>
    <w:aliases w:val="Welt L Char,List Paragraph à moi Char,lista_2 Char,Számozott lista 1 Char,Eszeri felsorolás Char,Bullet List Char,FooterText Char,numbered Char,Paragraphe de liste1 Char,Bulletr List Paragraph Char,列出段落 Char,列出段落1 Char"/>
    <w:link w:val="Listaszerbekezds"/>
    <w:locked/>
    <w:rsid w:val="00B47759"/>
    <w:rPr>
      <w:rFonts w:eastAsia="Times New Roman" w:cstheme="minorHAnsi"/>
      <w:sz w:val="24"/>
      <w:szCs w:val="24"/>
      <w:lang w:eastAsia="x-none"/>
    </w:rPr>
  </w:style>
  <w:style w:type="table" w:styleId="Rcsostblzat">
    <w:name w:val="Table Grid"/>
    <w:basedOn w:val="Normltblzat"/>
    <w:uiPriority w:val="59"/>
    <w:rsid w:val="00B47759"/>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
    <w:name w:val="Lábjegyzetszöveg Char"/>
    <w:aliases w:val="Char1 Char,fn Char,Char Char Char,footnote text1 Char"/>
    <w:link w:val="Lbjegyzetszveg"/>
    <w:uiPriority w:val="99"/>
    <w:locked/>
    <w:rsid w:val="00B47759"/>
    <w:rPr>
      <w:rFonts w:cstheme="minorHAnsi"/>
      <w:sz w:val="24"/>
      <w:szCs w:val="24"/>
    </w:rPr>
  </w:style>
  <w:style w:type="paragraph" w:styleId="Lbjegyzetszveg">
    <w:name w:val="footnote text"/>
    <w:aliases w:val="Char1,fn,Char Char,footnote text1"/>
    <w:basedOn w:val="Norml"/>
    <w:link w:val="LbjegyzetszvegChar"/>
    <w:uiPriority w:val="99"/>
    <w:unhideWhenUsed/>
    <w:qFormat/>
    <w:rsid w:val="00B47759"/>
    <w:rPr>
      <w:rFonts w:eastAsiaTheme="minorHAnsi"/>
      <w:lang w:eastAsia="en-US"/>
    </w:rPr>
  </w:style>
  <w:style w:type="character" w:customStyle="1" w:styleId="LbjegyzetszvegChar1">
    <w:name w:val="Lábjegyzetszöveg Char1"/>
    <w:basedOn w:val="Bekezdsalapbettpusa"/>
    <w:uiPriority w:val="99"/>
    <w:semiHidden/>
    <w:rsid w:val="00B47759"/>
    <w:rPr>
      <w:rFonts w:eastAsia="Times New Roman" w:cstheme="minorHAnsi"/>
      <w:sz w:val="20"/>
      <w:szCs w:val="20"/>
      <w:lang w:eastAsia="hu-HU"/>
    </w:rPr>
  </w:style>
  <w:style w:type="character" w:customStyle="1" w:styleId="FootnoteTextChar1">
    <w:name w:val="Footnote Text Char1"/>
    <w:basedOn w:val="Bekezdsalapbettpusa"/>
    <w:rsid w:val="00B47759"/>
  </w:style>
  <w:style w:type="paragraph" w:customStyle="1" w:styleId="lead">
    <w:name w:val="lead"/>
    <w:basedOn w:val="Norml"/>
    <w:rsid w:val="00B47759"/>
    <w:pPr>
      <w:spacing w:before="100" w:beforeAutospacing="1" w:after="100" w:afterAutospacing="1"/>
    </w:pPr>
  </w:style>
  <w:style w:type="paragraph" w:customStyle="1" w:styleId="DefaultText">
    <w:name w:val="Default Text"/>
    <w:basedOn w:val="Norml"/>
    <w:link w:val="DefaultTextChar"/>
    <w:rsid w:val="00B47759"/>
    <w:pPr>
      <w:widowControl w:val="0"/>
      <w:suppressAutoHyphens/>
    </w:pPr>
    <w:rPr>
      <w:lang w:val="en-US" w:eastAsia="ar-SA"/>
    </w:rPr>
  </w:style>
  <w:style w:type="character" w:customStyle="1" w:styleId="DefaultTextChar">
    <w:name w:val="Default Text Char"/>
    <w:link w:val="DefaultText"/>
    <w:locked/>
    <w:rsid w:val="00B47759"/>
    <w:rPr>
      <w:rFonts w:eastAsia="Times New Roman" w:cstheme="minorHAnsi"/>
      <w:sz w:val="24"/>
      <w:szCs w:val="24"/>
      <w:lang w:val="en-US" w:eastAsia="ar-SA"/>
    </w:rPr>
  </w:style>
  <w:style w:type="paragraph" w:styleId="Felsorols0">
    <w:name w:val="List Bullet"/>
    <w:aliases w:val="Bullet indent spaced"/>
    <w:basedOn w:val="Norml"/>
    <w:autoRedefine/>
    <w:uiPriority w:val="99"/>
    <w:rsid w:val="00B47759"/>
    <w:pPr>
      <w:suppressAutoHyphens/>
      <w:overflowPunct w:val="0"/>
      <w:autoSpaceDE w:val="0"/>
      <w:textAlignment w:val="baseline"/>
    </w:pPr>
    <w:rPr>
      <w:rFonts w:ascii="Bookman Old Style" w:hAnsi="Bookman Old Style"/>
    </w:rPr>
  </w:style>
  <w:style w:type="paragraph" w:customStyle="1" w:styleId="cim">
    <w:name w:val="cim"/>
    <w:basedOn w:val="Norml"/>
    <w:rsid w:val="00B47759"/>
    <w:pPr>
      <w:overflowPunct w:val="0"/>
      <w:autoSpaceDE w:val="0"/>
      <w:autoSpaceDN w:val="0"/>
      <w:adjustRightInd w:val="0"/>
      <w:ind w:left="426" w:hanging="426"/>
    </w:pPr>
    <w:rPr>
      <w:rFonts w:ascii="CG Times" w:hAnsi="CG Times"/>
      <w:b/>
      <w:sz w:val="30"/>
      <w:lang w:val="en-GB"/>
    </w:rPr>
  </w:style>
  <w:style w:type="paragraph" w:customStyle="1" w:styleId="szam1">
    <w:name w:val="szam1"/>
    <w:basedOn w:val="Norml"/>
    <w:rsid w:val="00B47759"/>
    <w:pPr>
      <w:overflowPunct w:val="0"/>
      <w:autoSpaceDE w:val="0"/>
      <w:autoSpaceDN w:val="0"/>
      <w:adjustRightInd w:val="0"/>
      <w:ind w:left="851" w:hanging="567"/>
    </w:pPr>
    <w:rPr>
      <w:rFonts w:ascii="CG Times" w:hAnsi="CG Times"/>
      <w:sz w:val="26"/>
      <w:lang w:val="en-GB"/>
    </w:rPr>
  </w:style>
  <w:style w:type="paragraph" w:styleId="Szvegtrzs">
    <w:name w:val="Body Text"/>
    <w:basedOn w:val="Norml"/>
    <w:link w:val="SzvegtrzsChar"/>
    <w:uiPriority w:val="99"/>
    <w:rsid w:val="00B47759"/>
    <w:rPr>
      <w:b/>
    </w:rPr>
  </w:style>
  <w:style w:type="character" w:customStyle="1" w:styleId="SzvegtrzsChar">
    <w:name w:val="Szövegtörzs Char"/>
    <w:basedOn w:val="Bekezdsalapbettpusa"/>
    <w:link w:val="Szvegtrzs"/>
    <w:rsid w:val="00B47759"/>
    <w:rPr>
      <w:rFonts w:eastAsia="Times New Roman" w:cstheme="minorHAnsi"/>
      <w:b/>
      <w:sz w:val="24"/>
      <w:szCs w:val="24"/>
      <w:lang w:eastAsia="hu-HU"/>
    </w:rPr>
  </w:style>
  <w:style w:type="paragraph" w:customStyle="1" w:styleId="D-szmozs">
    <w:name w:val="D-számozás"/>
    <w:basedOn w:val="Listaszerbekezds"/>
    <w:link w:val="D-szmozsChar"/>
    <w:qFormat/>
    <w:rsid w:val="00B47759"/>
    <w:pPr>
      <w:numPr>
        <w:ilvl w:val="1"/>
        <w:numId w:val="6"/>
      </w:numPr>
      <w:ind w:left="720"/>
    </w:pPr>
  </w:style>
  <w:style w:type="paragraph" w:styleId="Cm">
    <w:name w:val="Title"/>
    <w:basedOn w:val="lfej"/>
    <w:next w:val="Norml"/>
    <w:link w:val="CmChar"/>
    <w:qFormat/>
    <w:rsid w:val="00B47759"/>
    <w:pPr>
      <w:jc w:val="center"/>
    </w:pPr>
    <w:rPr>
      <w:b/>
      <w:sz w:val="44"/>
    </w:rPr>
  </w:style>
  <w:style w:type="character" w:customStyle="1" w:styleId="CmChar">
    <w:name w:val="Cím Char"/>
    <w:basedOn w:val="Bekezdsalapbettpusa"/>
    <w:link w:val="Cm"/>
    <w:rsid w:val="00B47759"/>
    <w:rPr>
      <w:rFonts w:eastAsia="Times New Roman" w:cstheme="minorHAnsi"/>
      <w:b/>
      <w:sz w:val="44"/>
      <w:szCs w:val="24"/>
      <w:lang w:eastAsia="hu-HU"/>
    </w:rPr>
  </w:style>
  <w:style w:type="character" w:customStyle="1" w:styleId="D-szmozsChar">
    <w:name w:val="D-számozás Char"/>
    <w:basedOn w:val="ListaszerbekezdsChar"/>
    <w:link w:val="D-szmozs"/>
    <w:rsid w:val="00B47759"/>
    <w:rPr>
      <w:rFonts w:eastAsia="Times New Roman" w:cstheme="minorHAnsi"/>
      <w:sz w:val="24"/>
      <w:szCs w:val="24"/>
      <w:lang w:eastAsia="x-none"/>
    </w:rPr>
  </w:style>
  <w:style w:type="paragraph" w:styleId="Alcm">
    <w:name w:val="Subtitle"/>
    <w:basedOn w:val="lfej"/>
    <w:next w:val="Norml"/>
    <w:link w:val="AlcmChar"/>
    <w:qFormat/>
    <w:rsid w:val="00B47759"/>
    <w:pPr>
      <w:jc w:val="center"/>
    </w:pPr>
    <w:rPr>
      <w:color w:val="B8BABC"/>
      <w:sz w:val="32"/>
    </w:rPr>
  </w:style>
  <w:style w:type="character" w:customStyle="1" w:styleId="AlcmChar">
    <w:name w:val="Alcím Char"/>
    <w:basedOn w:val="Bekezdsalapbettpusa"/>
    <w:link w:val="Alcm"/>
    <w:rsid w:val="00B47759"/>
    <w:rPr>
      <w:rFonts w:eastAsia="Times New Roman" w:cstheme="minorHAnsi"/>
      <w:color w:val="B8BABC"/>
      <w:sz w:val="32"/>
      <w:szCs w:val="24"/>
      <w:lang w:eastAsia="hu-HU"/>
    </w:rPr>
  </w:style>
  <w:style w:type="paragraph" w:styleId="Tartalomjegyzkcmsora">
    <w:name w:val="TOC Heading"/>
    <w:basedOn w:val="Cmsor1"/>
    <w:next w:val="Norml"/>
    <w:uiPriority w:val="39"/>
    <w:unhideWhenUsed/>
    <w:qFormat/>
    <w:rsid w:val="00B47759"/>
    <w:pPr>
      <w:keepLines/>
      <w:numPr>
        <w:numId w:val="0"/>
      </w:numPr>
      <w:spacing w:before="480" w:after="0" w:line="276" w:lineRule="auto"/>
      <w:outlineLvl w:val="9"/>
    </w:pPr>
    <w:rPr>
      <w:rFonts w:asciiTheme="majorHAnsi" w:eastAsiaTheme="majorEastAsia" w:hAnsiTheme="majorHAnsi" w:cstheme="majorBidi"/>
      <w:b/>
      <w:color w:val="365F91" w:themeColor="accent1" w:themeShade="BF"/>
      <w:kern w:val="0"/>
      <w:sz w:val="28"/>
      <w:szCs w:val="28"/>
    </w:rPr>
  </w:style>
  <w:style w:type="paragraph" w:styleId="TJ1">
    <w:name w:val="toc 1"/>
    <w:basedOn w:val="Norml"/>
    <w:next w:val="Norml"/>
    <w:autoRedefine/>
    <w:uiPriority w:val="39"/>
    <w:unhideWhenUsed/>
    <w:qFormat/>
    <w:rsid w:val="00B47759"/>
    <w:pPr>
      <w:tabs>
        <w:tab w:val="left" w:pos="709"/>
        <w:tab w:val="right" w:leader="dot" w:pos="9628"/>
      </w:tabs>
      <w:spacing w:after="100"/>
    </w:pPr>
    <w:rPr>
      <w:b/>
      <w:noProof/>
    </w:rPr>
  </w:style>
  <w:style w:type="paragraph" w:styleId="TJ2">
    <w:name w:val="toc 2"/>
    <w:basedOn w:val="Norml"/>
    <w:next w:val="Norml"/>
    <w:autoRedefine/>
    <w:uiPriority w:val="39"/>
    <w:unhideWhenUsed/>
    <w:qFormat/>
    <w:rsid w:val="00B47759"/>
    <w:pPr>
      <w:tabs>
        <w:tab w:val="left" w:pos="851"/>
        <w:tab w:val="right" w:leader="dot" w:pos="9628"/>
      </w:tabs>
      <w:spacing w:after="100"/>
    </w:pPr>
  </w:style>
  <w:style w:type="paragraph" w:styleId="TJ3">
    <w:name w:val="toc 3"/>
    <w:basedOn w:val="Norml"/>
    <w:next w:val="Norml"/>
    <w:autoRedefine/>
    <w:uiPriority w:val="39"/>
    <w:unhideWhenUsed/>
    <w:qFormat/>
    <w:rsid w:val="00B47759"/>
    <w:pPr>
      <w:tabs>
        <w:tab w:val="left" w:pos="993"/>
        <w:tab w:val="right" w:leader="dot" w:pos="9628"/>
      </w:tabs>
      <w:spacing w:after="100"/>
    </w:pPr>
    <w:rPr>
      <w:i/>
      <w:noProof/>
    </w:rPr>
  </w:style>
  <w:style w:type="character" w:styleId="Hiperhivatkozs">
    <w:name w:val="Hyperlink"/>
    <w:basedOn w:val="Bekezdsalapbettpusa"/>
    <w:uiPriority w:val="99"/>
    <w:unhideWhenUsed/>
    <w:rsid w:val="00B47759"/>
    <w:rPr>
      <w:color w:val="0000FF" w:themeColor="hyperlink"/>
      <w:u w:val="single"/>
    </w:rPr>
  </w:style>
  <w:style w:type="paragraph" w:styleId="NormlWeb">
    <w:name w:val="Normal (Web)"/>
    <w:basedOn w:val="Norml"/>
    <w:uiPriority w:val="99"/>
    <w:unhideWhenUsed/>
    <w:rsid w:val="00B47759"/>
    <w:pPr>
      <w:spacing w:before="100" w:beforeAutospacing="1" w:after="100" w:afterAutospacing="1"/>
    </w:pPr>
    <w:rPr>
      <w:rFonts w:ascii="Times New Roman" w:hAnsi="Times New Roman" w:cs="Times New Roman"/>
    </w:rPr>
  </w:style>
  <w:style w:type="numbering" w:customStyle="1" w:styleId="felsorols">
    <w:name w:val="felsorolás"/>
    <w:uiPriority w:val="99"/>
    <w:rsid w:val="00B47759"/>
    <w:pPr>
      <w:numPr>
        <w:numId w:val="1"/>
      </w:numPr>
    </w:pPr>
  </w:style>
  <w:style w:type="character" w:styleId="Helyrzszveg">
    <w:name w:val="Placeholder Text"/>
    <w:basedOn w:val="Bekezdsalapbettpusa"/>
    <w:uiPriority w:val="99"/>
    <w:semiHidden/>
    <w:rsid w:val="00B47759"/>
    <w:rPr>
      <w:color w:val="808080"/>
    </w:rPr>
  </w:style>
  <w:style w:type="paragraph" w:styleId="brajegyzk">
    <w:name w:val="table of figures"/>
    <w:basedOn w:val="Norml"/>
    <w:next w:val="Norml"/>
    <w:autoRedefine/>
    <w:uiPriority w:val="99"/>
    <w:unhideWhenUsed/>
    <w:qFormat/>
    <w:rsid w:val="00B47759"/>
    <w:pPr>
      <w:spacing w:after="0"/>
    </w:pPr>
    <w:rPr>
      <w:rFonts w:cs="Calibri"/>
    </w:rPr>
  </w:style>
  <w:style w:type="paragraph" w:styleId="Kpalrs">
    <w:name w:val="caption"/>
    <w:basedOn w:val="Norml"/>
    <w:next w:val="Norml"/>
    <w:uiPriority w:val="35"/>
    <w:unhideWhenUsed/>
    <w:qFormat/>
    <w:rsid w:val="00B47759"/>
    <w:pPr>
      <w:spacing w:after="200"/>
    </w:pPr>
    <w:rPr>
      <w:i/>
      <w:iCs/>
      <w:color w:val="000000" w:themeColor="text1"/>
    </w:rPr>
  </w:style>
  <w:style w:type="table" w:styleId="Kzepesrnykols12jellszn">
    <w:name w:val="Medium Shading 1 Accent 2"/>
    <w:basedOn w:val="Normltblzat"/>
    <w:uiPriority w:val="63"/>
    <w:rsid w:val="00B47759"/>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Ershivatkozs">
    <w:name w:val="Intense Reference"/>
    <w:basedOn w:val="Bekezdsalapbettpusa"/>
    <w:uiPriority w:val="32"/>
    <w:qFormat/>
    <w:rsid w:val="00B47759"/>
    <w:rPr>
      <w:b/>
      <w:bCs/>
      <w:i/>
      <w:spacing w:val="5"/>
      <w:u w:val="single"/>
      <w:lang w:val="hu-HU"/>
    </w:rPr>
  </w:style>
  <w:style w:type="paragraph" w:styleId="Nincstrkz">
    <w:name w:val="No Spacing"/>
    <w:uiPriority w:val="1"/>
    <w:qFormat/>
    <w:rsid w:val="00B47759"/>
    <w:pPr>
      <w:spacing w:after="0" w:line="240" w:lineRule="auto"/>
    </w:pPr>
    <w:rPr>
      <w:rFonts w:eastAsia="Times New Roman" w:cstheme="minorHAnsi"/>
      <w:sz w:val="24"/>
      <w:szCs w:val="24"/>
      <w:lang w:eastAsia="hu-HU"/>
    </w:rPr>
  </w:style>
  <w:style w:type="character" w:styleId="Erskiemels">
    <w:name w:val="Intense Emphasis"/>
    <w:basedOn w:val="Bekezdsalapbettpusa"/>
    <w:uiPriority w:val="21"/>
    <w:qFormat/>
    <w:rsid w:val="00B47759"/>
    <w:rPr>
      <w:b/>
      <w:bCs/>
      <w:i/>
      <w:iCs/>
      <w:color w:val="4F81BD" w:themeColor="accent1"/>
    </w:rPr>
  </w:style>
  <w:style w:type="character" w:styleId="Finomhivatkozs">
    <w:name w:val="Subtle Reference"/>
    <w:basedOn w:val="Bekezdsalapbettpusa"/>
    <w:uiPriority w:val="31"/>
    <w:qFormat/>
    <w:rsid w:val="00B47759"/>
    <w:rPr>
      <w:smallCaps/>
      <w:color w:val="C0504D" w:themeColor="accent2"/>
      <w:u w:val="single"/>
    </w:rPr>
  </w:style>
  <w:style w:type="character" w:styleId="Knyvcme">
    <w:name w:val="Book Title"/>
    <w:basedOn w:val="Bekezdsalapbettpusa"/>
    <w:uiPriority w:val="33"/>
    <w:qFormat/>
    <w:rsid w:val="00B47759"/>
    <w:rPr>
      <w:b/>
      <w:bCs/>
      <w:smallCaps/>
      <w:spacing w:val="5"/>
    </w:rPr>
  </w:style>
  <w:style w:type="paragraph" w:customStyle="1" w:styleId="Def">
    <w:name w:val="Def"/>
    <w:basedOn w:val="Norml"/>
    <w:next w:val="Norml"/>
    <w:link w:val="DefChar"/>
    <w:uiPriority w:val="6"/>
    <w:qFormat/>
    <w:rsid w:val="00B47759"/>
    <w:pPr>
      <w:ind w:left="567"/>
      <w:contextualSpacing/>
    </w:pPr>
    <w:rPr>
      <w:rFonts w:ascii="Calibri" w:hAnsi="Calibri" w:cs="Calibri"/>
    </w:rPr>
  </w:style>
  <w:style w:type="character" w:customStyle="1" w:styleId="DefChar">
    <w:name w:val="Def Char"/>
    <w:basedOn w:val="Bekezdsalapbettpusa"/>
    <w:link w:val="Def"/>
    <w:uiPriority w:val="6"/>
    <w:rsid w:val="00B47759"/>
    <w:rPr>
      <w:rFonts w:ascii="Calibri" w:eastAsia="Times New Roman" w:hAnsi="Calibri" w:cs="Calibri"/>
      <w:sz w:val="24"/>
      <w:szCs w:val="24"/>
      <w:lang w:eastAsia="hu-HU"/>
    </w:rPr>
  </w:style>
  <w:style w:type="paragraph" w:customStyle="1" w:styleId="Kif">
    <w:name w:val="Kif"/>
    <w:basedOn w:val="Norml"/>
    <w:next w:val="Def"/>
    <w:uiPriority w:val="7"/>
    <w:qFormat/>
    <w:rsid w:val="00B47759"/>
    <w:pPr>
      <w:spacing w:before="240" w:after="0"/>
    </w:pPr>
    <w:rPr>
      <w:rFonts w:cs="Calibri"/>
      <w:b/>
    </w:rPr>
  </w:style>
  <w:style w:type="paragraph" w:customStyle="1" w:styleId="Alcm10">
    <w:name w:val="Alcím 1"/>
    <w:basedOn w:val="Alcm1"/>
    <w:next w:val="Norml"/>
    <w:uiPriority w:val="3"/>
    <w:qFormat/>
    <w:rsid w:val="00B47759"/>
    <w:pPr>
      <w:numPr>
        <w:ilvl w:val="1"/>
      </w:numPr>
    </w:pPr>
    <w:rPr>
      <w:rFonts w:asciiTheme="minorHAnsi" w:hAnsiTheme="minorHAnsi"/>
      <w:i/>
      <w:u w:val="none"/>
    </w:rPr>
  </w:style>
  <w:style w:type="paragraph" w:customStyle="1" w:styleId="Alcm1">
    <w:name w:val="Alcím1"/>
    <w:basedOn w:val="Norml"/>
    <w:next w:val="Norml"/>
    <w:rsid w:val="00B47759"/>
    <w:pPr>
      <w:keepNext/>
      <w:keepLines/>
      <w:numPr>
        <w:numId w:val="2"/>
      </w:numPr>
      <w:spacing w:before="240" w:after="240"/>
    </w:pPr>
    <w:rPr>
      <w:rFonts w:ascii="Times New Roman" w:hAnsi="Times New Roman" w:cs="Calibri"/>
      <w:b/>
      <w:u w:val="single"/>
    </w:rPr>
  </w:style>
  <w:style w:type="paragraph" w:customStyle="1" w:styleId="Alcm2">
    <w:name w:val="Alcím 2"/>
    <w:basedOn w:val="Alcm10"/>
    <w:next w:val="Norml"/>
    <w:uiPriority w:val="3"/>
    <w:qFormat/>
    <w:rsid w:val="00B47759"/>
    <w:pPr>
      <w:numPr>
        <w:ilvl w:val="2"/>
      </w:numPr>
    </w:pPr>
    <w:rPr>
      <w:i w:val="0"/>
    </w:rPr>
  </w:style>
  <w:style w:type="numbering" w:customStyle="1" w:styleId="AlcmLista">
    <w:name w:val="Alcím Lista"/>
    <w:uiPriority w:val="99"/>
    <w:rsid w:val="00B47759"/>
    <w:pPr>
      <w:numPr>
        <w:numId w:val="2"/>
      </w:numPr>
    </w:pPr>
  </w:style>
  <w:style w:type="numbering" w:customStyle="1" w:styleId="Felsorolslista">
    <w:name w:val="Felsorolás lista"/>
    <w:basedOn w:val="Nemlista"/>
    <w:uiPriority w:val="99"/>
    <w:rsid w:val="00B47759"/>
    <w:pPr>
      <w:numPr>
        <w:numId w:val="3"/>
      </w:numPr>
    </w:pPr>
  </w:style>
  <w:style w:type="paragraph" w:customStyle="1" w:styleId="Felsorolsparagrafus">
    <w:name w:val="Felsorolás paragrafus"/>
    <w:basedOn w:val="Norml"/>
    <w:link w:val="FelsorolsparagrafusChar"/>
    <w:uiPriority w:val="3"/>
    <w:qFormat/>
    <w:rsid w:val="00B47759"/>
    <w:pPr>
      <w:numPr>
        <w:numId w:val="8"/>
      </w:numPr>
      <w:spacing w:before="0"/>
      <w:ind w:left="567" w:hanging="425"/>
      <w:contextualSpacing/>
    </w:pPr>
    <w:rPr>
      <w:rFonts w:cs="Calibri"/>
    </w:rPr>
  </w:style>
  <w:style w:type="character" w:customStyle="1" w:styleId="FelsorolsparagrafusChar">
    <w:name w:val="Felsorolás paragrafus Char"/>
    <w:link w:val="Felsorolsparagrafus"/>
    <w:uiPriority w:val="3"/>
    <w:rsid w:val="00B47759"/>
    <w:rPr>
      <w:rFonts w:eastAsia="Times New Roman" w:cs="Calibri"/>
      <w:sz w:val="24"/>
      <w:szCs w:val="24"/>
      <w:lang w:eastAsia="hu-HU"/>
    </w:rPr>
  </w:style>
  <w:style w:type="numbering" w:customStyle="1" w:styleId="Style1">
    <w:name w:val="Style1"/>
    <w:uiPriority w:val="99"/>
    <w:rsid w:val="00B47759"/>
    <w:pPr>
      <w:numPr>
        <w:numId w:val="4"/>
      </w:numPr>
    </w:pPr>
  </w:style>
  <w:style w:type="numbering" w:customStyle="1" w:styleId="Szmoslista">
    <w:name w:val="Számos lista"/>
    <w:uiPriority w:val="99"/>
    <w:rsid w:val="00B47759"/>
    <w:pPr>
      <w:numPr>
        <w:numId w:val="5"/>
      </w:numPr>
    </w:pPr>
  </w:style>
  <w:style w:type="paragraph" w:customStyle="1" w:styleId="Szmosparagrafus">
    <w:name w:val="Számos paragrafus"/>
    <w:basedOn w:val="Norml"/>
    <w:uiPriority w:val="3"/>
    <w:qFormat/>
    <w:rsid w:val="00B47759"/>
    <w:pPr>
      <w:numPr>
        <w:numId w:val="5"/>
      </w:numPr>
      <w:spacing w:before="0"/>
      <w:contextualSpacing/>
    </w:pPr>
    <w:rPr>
      <w:rFonts w:ascii="Times New Roman" w:hAnsi="Times New Roman" w:cs="Calibri"/>
    </w:rPr>
  </w:style>
  <w:style w:type="table" w:customStyle="1" w:styleId="Tblzatrcsosvilgos1">
    <w:name w:val="Táblázat (rácsos) – világos1"/>
    <w:basedOn w:val="Normltblzat"/>
    <w:uiPriority w:val="40"/>
    <w:rsid w:val="00B47759"/>
    <w:pPr>
      <w:spacing w:after="0" w:line="240" w:lineRule="auto"/>
    </w:pPr>
    <w:rPr>
      <w:rFonts w:ascii="Times New Roman" w:eastAsia="Times New Roman" w:hAnsi="Times New Roman" w:cs="Times New Roman"/>
      <w:sz w:val="20"/>
      <w:szCs w:val="20"/>
      <w:lang w:eastAsia="hu-H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1vilgos3jellszn1">
    <w:name w:val="Táblázat (rácsos) 1 – világos – 3. jelölőszín1"/>
    <w:basedOn w:val="Normltblzat"/>
    <w:uiPriority w:val="46"/>
    <w:rsid w:val="00B47759"/>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Szvegtrzs2">
    <w:name w:val="Body Text 2"/>
    <w:basedOn w:val="Norml"/>
    <w:link w:val="Szvegtrzs2Char"/>
    <w:rsid w:val="00B47759"/>
    <w:pPr>
      <w:spacing w:before="0" w:line="480" w:lineRule="auto"/>
    </w:pPr>
    <w:rPr>
      <w:rFonts w:ascii="Times New Roman" w:hAnsi="Times New Roman" w:cs="Times New Roman"/>
    </w:rPr>
  </w:style>
  <w:style w:type="character" w:customStyle="1" w:styleId="Szvegtrzs2Char">
    <w:name w:val="Szövegtörzs 2 Char"/>
    <w:basedOn w:val="Bekezdsalapbettpusa"/>
    <w:link w:val="Szvegtrzs2"/>
    <w:rsid w:val="00B47759"/>
    <w:rPr>
      <w:rFonts w:ascii="Times New Roman" w:eastAsia="Times New Roman" w:hAnsi="Times New Roman" w:cs="Times New Roman"/>
      <w:sz w:val="24"/>
      <w:szCs w:val="24"/>
      <w:lang w:eastAsia="hu-HU"/>
    </w:rPr>
  </w:style>
  <w:style w:type="paragraph" w:customStyle="1" w:styleId="paragrafus">
    <w:name w:val="paragrafus"/>
    <w:basedOn w:val="Listaszerbekezds"/>
    <w:qFormat/>
    <w:rsid w:val="00B47759"/>
    <w:pPr>
      <w:numPr>
        <w:numId w:val="7"/>
      </w:numPr>
      <w:tabs>
        <w:tab w:val="num" w:pos="360"/>
      </w:tabs>
      <w:autoSpaceDE w:val="0"/>
      <w:autoSpaceDN w:val="0"/>
      <w:adjustRightInd w:val="0"/>
      <w:ind w:left="0" w:firstLine="0"/>
    </w:pPr>
    <w:rPr>
      <w:rFonts w:ascii="Times New Roman" w:hAnsi="Times New Roman" w:cs="Times New Roman"/>
    </w:rPr>
  </w:style>
  <w:style w:type="paragraph" w:styleId="TJ4">
    <w:name w:val="toc 4"/>
    <w:basedOn w:val="Norml"/>
    <w:next w:val="Norml"/>
    <w:autoRedefine/>
    <w:uiPriority w:val="39"/>
    <w:unhideWhenUsed/>
    <w:rsid w:val="00B47759"/>
    <w:pPr>
      <w:tabs>
        <w:tab w:val="left" w:pos="0"/>
        <w:tab w:val="right" w:leader="dot" w:pos="9628"/>
      </w:tabs>
    </w:pPr>
  </w:style>
  <w:style w:type="paragraph" w:styleId="TJ5">
    <w:name w:val="toc 5"/>
    <w:basedOn w:val="Norml"/>
    <w:next w:val="Norml"/>
    <w:autoRedefine/>
    <w:uiPriority w:val="39"/>
    <w:unhideWhenUsed/>
    <w:rsid w:val="00B47759"/>
    <w:pPr>
      <w:tabs>
        <w:tab w:val="left" w:pos="1134"/>
        <w:tab w:val="right" w:leader="dot" w:pos="9628"/>
      </w:tabs>
    </w:pPr>
  </w:style>
  <w:style w:type="paragraph" w:styleId="TJ6">
    <w:name w:val="toc 6"/>
    <w:basedOn w:val="Norml"/>
    <w:next w:val="Norml"/>
    <w:autoRedefine/>
    <w:uiPriority w:val="39"/>
    <w:unhideWhenUsed/>
    <w:rsid w:val="00B47759"/>
    <w:pPr>
      <w:ind w:left="1200"/>
    </w:pPr>
  </w:style>
  <w:style w:type="paragraph" w:styleId="TJ7">
    <w:name w:val="toc 7"/>
    <w:basedOn w:val="Norml"/>
    <w:next w:val="Norml"/>
    <w:autoRedefine/>
    <w:uiPriority w:val="39"/>
    <w:unhideWhenUsed/>
    <w:rsid w:val="00B47759"/>
    <w:pPr>
      <w:ind w:left="1440"/>
    </w:pPr>
  </w:style>
  <w:style w:type="paragraph" w:styleId="TJ8">
    <w:name w:val="toc 8"/>
    <w:basedOn w:val="Norml"/>
    <w:next w:val="Norml"/>
    <w:autoRedefine/>
    <w:uiPriority w:val="39"/>
    <w:unhideWhenUsed/>
    <w:rsid w:val="00B47759"/>
    <w:pPr>
      <w:ind w:left="1680"/>
    </w:pPr>
  </w:style>
  <w:style w:type="paragraph" w:styleId="TJ9">
    <w:name w:val="toc 9"/>
    <w:basedOn w:val="Norml"/>
    <w:next w:val="Norml"/>
    <w:autoRedefine/>
    <w:uiPriority w:val="39"/>
    <w:unhideWhenUsed/>
    <w:rsid w:val="00B47759"/>
    <w:pPr>
      <w:ind w:left="1920"/>
    </w:pPr>
  </w:style>
  <w:style w:type="character" w:styleId="Kiemels">
    <w:name w:val="Emphasis"/>
    <w:basedOn w:val="Bekezdsalapbettpusa"/>
    <w:uiPriority w:val="20"/>
    <w:qFormat/>
    <w:rsid w:val="00B47759"/>
    <w:rPr>
      <w:i/>
      <w:iCs/>
    </w:rPr>
  </w:style>
  <w:style w:type="character" w:styleId="Kiemels2">
    <w:name w:val="Strong"/>
    <w:basedOn w:val="Bekezdsalapbettpusa"/>
    <w:qFormat/>
    <w:rsid w:val="00B47759"/>
    <w:rPr>
      <w:b/>
      <w:bCs/>
      <w:color w:val="9BBB59" w:themeColor="accent3"/>
      <w:sz w:val="44"/>
    </w:rPr>
  </w:style>
  <w:style w:type="paragraph" w:customStyle="1" w:styleId="cf0">
    <w:name w:val="cf0"/>
    <w:basedOn w:val="Norml"/>
    <w:rsid w:val="00B47759"/>
    <w:pPr>
      <w:spacing w:before="100" w:beforeAutospacing="1" w:after="100" w:afterAutospacing="1"/>
      <w:jc w:val="left"/>
    </w:pPr>
    <w:rPr>
      <w:rFonts w:ascii="Times New Roman" w:hAnsi="Times New Roman" w:cs="Times New Roman"/>
    </w:rPr>
  </w:style>
  <w:style w:type="character" w:customStyle="1" w:styleId="Feloldatlanmegemlts1">
    <w:name w:val="Feloldatlan megemlítés1"/>
    <w:basedOn w:val="Bekezdsalapbettpusa"/>
    <w:uiPriority w:val="99"/>
    <w:semiHidden/>
    <w:unhideWhenUsed/>
    <w:rsid w:val="00B47759"/>
    <w:rPr>
      <w:color w:val="808080"/>
      <w:shd w:val="clear" w:color="auto" w:fill="E6E6E6"/>
    </w:rPr>
  </w:style>
  <w:style w:type="paragraph" w:customStyle="1" w:styleId="f1">
    <w:name w:val="f1"/>
    <w:basedOn w:val="Norml"/>
    <w:rsid w:val="00B47759"/>
    <w:pPr>
      <w:spacing w:before="100" w:beforeAutospacing="1" w:after="100" w:afterAutospacing="1"/>
      <w:jc w:val="left"/>
    </w:pPr>
    <w:rPr>
      <w:rFonts w:ascii="Times New Roman" w:hAnsi="Times New Roman" w:cs="Times New Roman"/>
      <w:color w:val="000000"/>
    </w:rPr>
  </w:style>
  <w:style w:type="paragraph" w:styleId="Szvegtrzsbehzssal">
    <w:name w:val="Body Text Indent"/>
    <w:basedOn w:val="Norml"/>
    <w:link w:val="SzvegtrzsbehzssalChar"/>
    <w:rsid w:val="00B47759"/>
    <w:pPr>
      <w:spacing w:before="0" w:after="0"/>
      <w:ind w:left="360"/>
    </w:pPr>
    <w:rPr>
      <w:rFonts w:ascii="Times New Roman" w:hAnsi="Times New Roman" w:cs="Times New Roman"/>
      <w:noProof/>
      <w:szCs w:val="20"/>
    </w:rPr>
  </w:style>
  <w:style w:type="character" w:customStyle="1" w:styleId="SzvegtrzsbehzssalChar">
    <w:name w:val="Szövegtörzs behúzással Char"/>
    <w:basedOn w:val="Bekezdsalapbettpusa"/>
    <w:link w:val="Szvegtrzsbehzssal"/>
    <w:rsid w:val="00B47759"/>
    <w:rPr>
      <w:rFonts w:ascii="Times New Roman" w:eastAsia="Times New Roman" w:hAnsi="Times New Roman" w:cs="Times New Roman"/>
      <w:noProof/>
      <w:sz w:val="24"/>
      <w:szCs w:val="20"/>
      <w:lang w:eastAsia="hu-HU"/>
    </w:rPr>
  </w:style>
  <w:style w:type="character" w:styleId="Oldalszm">
    <w:name w:val="page number"/>
    <w:basedOn w:val="Bekezdsalapbettpusa"/>
    <w:rsid w:val="00B47759"/>
  </w:style>
  <w:style w:type="paragraph" w:styleId="Szvegtrzs3">
    <w:name w:val="Body Text 3"/>
    <w:basedOn w:val="Norml"/>
    <w:link w:val="Szvegtrzs3Char"/>
    <w:rsid w:val="00B47759"/>
    <w:pPr>
      <w:spacing w:before="0" w:after="0"/>
    </w:pPr>
    <w:rPr>
      <w:rFonts w:ascii="Times New Roman" w:hAnsi="Times New Roman" w:cs="Times New Roman"/>
      <w:color w:val="FF0000"/>
      <w:szCs w:val="20"/>
    </w:rPr>
  </w:style>
  <w:style w:type="character" w:customStyle="1" w:styleId="Szvegtrzs3Char">
    <w:name w:val="Szövegtörzs 3 Char"/>
    <w:basedOn w:val="Bekezdsalapbettpusa"/>
    <w:link w:val="Szvegtrzs3"/>
    <w:rsid w:val="00B47759"/>
    <w:rPr>
      <w:rFonts w:ascii="Times New Roman" w:eastAsia="Times New Roman" w:hAnsi="Times New Roman" w:cs="Times New Roman"/>
      <w:color w:val="FF0000"/>
      <w:sz w:val="24"/>
      <w:szCs w:val="20"/>
      <w:lang w:eastAsia="hu-HU"/>
    </w:rPr>
  </w:style>
  <w:style w:type="character" w:styleId="Mrltotthiperhivatkozs">
    <w:name w:val="FollowedHyperlink"/>
    <w:rsid w:val="00B47759"/>
    <w:rPr>
      <w:color w:val="800080"/>
      <w:u w:val="single"/>
    </w:rPr>
  </w:style>
  <w:style w:type="paragraph" w:customStyle="1" w:styleId="font1">
    <w:name w:val="font1"/>
    <w:basedOn w:val="Norml"/>
    <w:rsid w:val="00B47759"/>
    <w:pPr>
      <w:spacing w:before="100" w:beforeAutospacing="1" w:after="100" w:afterAutospacing="1"/>
      <w:jc w:val="left"/>
    </w:pPr>
    <w:rPr>
      <w:rFonts w:ascii="Arial" w:hAnsi="Arial" w:cs="Arial"/>
      <w:sz w:val="20"/>
      <w:szCs w:val="20"/>
    </w:rPr>
  </w:style>
  <w:style w:type="paragraph" w:customStyle="1" w:styleId="font5">
    <w:name w:val="font5"/>
    <w:basedOn w:val="Norml"/>
    <w:rsid w:val="00B47759"/>
    <w:pPr>
      <w:spacing w:before="100" w:beforeAutospacing="1" w:after="100" w:afterAutospacing="1"/>
      <w:jc w:val="left"/>
    </w:pPr>
    <w:rPr>
      <w:rFonts w:ascii="MS Sans Serif" w:hAnsi="MS Sans Serif" w:cs="Times New Roman"/>
      <w:color w:val="000000"/>
    </w:rPr>
  </w:style>
  <w:style w:type="paragraph" w:customStyle="1" w:styleId="xl23">
    <w:name w:val="xl23"/>
    <w:basedOn w:val="Norml"/>
    <w:rsid w:val="00B47759"/>
    <w:pPr>
      <w:spacing w:before="100" w:beforeAutospacing="1" w:after="100" w:afterAutospacing="1"/>
      <w:jc w:val="left"/>
    </w:pPr>
    <w:rPr>
      <w:rFonts w:ascii="MS Sans Serif" w:hAnsi="MS Sans Serif" w:cs="Times New Roman"/>
      <w:color w:val="000000"/>
      <w:sz w:val="16"/>
      <w:szCs w:val="16"/>
    </w:rPr>
  </w:style>
  <w:style w:type="paragraph" w:customStyle="1" w:styleId="xl24">
    <w:name w:val="xl24"/>
    <w:basedOn w:val="Norml"/>
    <w:rsid w:val="00B477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center"/>
    </w:pPr>
    <w:rPr>
      <w:rFonts w:ascii="Times New Roman" w:hAnsi="Times New Roman" w:cs="Times New Roman"/>
      <w:sz w:val="22"/>
      <w:szCs w:val="22"/>
    </w:rPr>
  </w:style>
  <w:style w:type="paragraph" w:customStyle="1" w:styleId="xl25">
    <w:name w:val="xl25"/>
    <w:basedOn w:val="Norml"/>
    <w:rsid w:val="00B477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right"/>
      <w:textAlignment w:val="center"/>
    </w:pPr>
    <w:rPr>
      <w:rFonts w:ascii="Times New Roman" w:hAnsi="Times New Roman" w:cs="Times New Roman"/>
      <w:sz w:val="22"/>
      <w:szCs w:val="22"/>
    </w:rPr>
  </w:style>
  <w:style w:type="paragraph" w:customStyle="1" w:styleId="xl26">
    <w:name w:val="xl26"/>
    <w:basedOn w:val="Norml"/>
    <w:rsid w:val="00B47759"/>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jc w:val="center"/>
      <w:textAlignment w:val="center"/>
    </w:pPr>
    <w:rPr>
      <w:rFonts w:ascii="Times New Roman" w:hAnsi="Times New Roman" w:cs="Times New Roman"/>
      <w:sz w:val="22"/>
      <w:szCs w:val="22"/>
    </w:rPr>
  </w:style>
  <w:style w:type="paragraph" w:customStyle="1" w:styleId="xl27">
    <w:name w:val="xl27"/>
    <w:basedOn w:val="Norml"/>
    <w:rsid w:val="00B4775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Times New Roman" w:hAnsi="Times New Roman" w:cs="Times New Roman"/>
      <w:sz w:val="22"/>
      <w:szCs w:val="22"/>
    </w:rPr>
  </w:style>
  <w:style w:type="paragraph" w:customStyle="1" w:styleId="xl28">
    <w:name w:val="xl28"/>
    <w:basedOn w:val="Norml"/>
    <w:rsid w:val="00B477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right"/>
      <w:textAlignment w:val="center"/>
    </w:pPr>
    <w:rPr>
      <w:rFonts w:ascii="Times New Roman" w:hAnsi="Times New Roman" w:cs="Times New Roman"/>
      <w:sz w:val="22"/>
      <w:szCs w:val="22"/>
    </w:rPr>
  </w:style>
  <w:style w:type="paragraph" w:customStyle="1" w:styleId="xl29">
    <w:name w:val="xl29"/>
    <w:basedOn w:val="Norml"/>
    <w:rsid w:val="00B4775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Times New Roman" w:hAnsi="Times New Roman" w:cs="Times New Roman"/>
      <w:sz w:val="22"/>
      <w:szCs w:val="22"/>
    </w:rPr>
  </w:style>
  <w:style w:type="paragraph" w:customStyle="1" w:styleId="xl30">
    <w:name w:val="xl30"/>
    <w:basedOn w:val="Norml"/>
    <w:rsid w:val="00B477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center"/>
    </w:pPr>
    <w:rPr>
      <w:rFonts w:ascii="Times New Roman" w:hAnsi="Times New Roman" w:cs="Times New Roman"/>
      <w:sz w:val="22"/>
      <w:szCs w:val="22"/>
    </w:rPr>
  </w:style>
  <w:style w:type="paragraph" w:customStyle="1" w:styleId="xl31">
    <w:name w:val="xl31"/>
    <w:basedOn w:val="Norml"/>
    <w:rsid w:val="00B477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right"/>
      <w:textAlignment w:val="center"/>
    </w:pPr>
    <w:rPr>
      <w:rFonts w:ascii="Times New Roman" w:hAnsi="Times New Roman" w:cs="Times New Roman"/>
      <w:sz w:val="22"/>
      <w:szCs w:val="22"/>
    </w:rPr>
  </w:style>
  <w:style w:type="paragraph" w:customStyle="1" w:styleId="xl32">
    <w:name w:val="xl32"/>
    <w:basedOn w:val="Norml"/>
    <w:rsid w:val="00B4775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Times New Roman" w:hAnsi="Times New Roman" w:cs="Times New Roman"/>
      <w:sz w:val="22"/>
      <w:szCs w:val="22"/>
    </w:rPr>
  </w:style>
  <w:style w:type="paragraph" w:customStyle="1" w:styleId="xl33">
    <w:name w:val="xl33"/>
    <w:basedOn w:val="Norml"/>
    <w:rsid w:val="00B477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center"/>
    </w:pPr>
    <w:rPr>
      <w:rFonts w:ascii="Times New Roman" w:hAnsi="Times New Roman" w:cs="Times New Roman"/>
      <w:sz w:val="22"/>
      <w:szCs w:val="22"/>
    </w:rPr>
  </w:style>
  <w:style w:type="paragraph" w:customStyle="1" w:styleId="xl34">
    <w:name w:val="xl34"/>
    <w:basedOn w:val="Norml"/>
    <w:rsid w:val="00B477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right"/>
      <w:textAlignment w:val="center"/>
    </w:pPr>
    <w:rPr>
      <w:rFonts w:ascii="Times New Roman" w:hAnsi="Times New Roman" w:cs="Times New Roman"/>
      <w:sz w:val="22"/>
      <w:szCs w:val="22"/>
    </w:rPr>
  </w:style>
  <w:style w:type="paragraph" w:customStyle="1" w:styleId="xl35">
    <w:name w:val="xl35"/>
    <w:basedOn w:val="Norml"/>
    <w:rsid w:val="00B4775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Times New Roman" w:hAnsi="Times New Roman" w:cs="Times New Roman"/>
      <w:sz w:val="22"/>
      <w:szCs w:val="22"/>
    </w:rPr>
  </w:style>
  <w:style w:type="paragraph" w:customStyle="1" w:styleId="xl36">
    <w:name w:val="xl36"/>
    <w:basedOn w:val="Norml"/>
    <w:rsid w:val="00B477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left"/>
      <w:textAlignment w:val="center"/>
    </w:pPr>
    <w:rPr>
      <w:rFonts w:ascii="Times New Roman" w:hAnsi="Times New Roman" w:cs="Times New Roman"/>
      <w:sz w:val="22"/>
      <w:szCs w:val="22"/>
    </w:rPr>
  </w:style>
  <w:style w:type="paragraph" w:customStyle="1" w:styleId="xl37">
    <w:name w:val="xl37"/>
    <w:basedOn w:val="Norml"/>
    <w:rsid w:val="00B47759"/>
    <w:pPr>
      <w:spacing w:before="100" w:beforeAutospacing="1" w:after="100" w:afterAutospacing="1"/>
      <w:jc w:val="left"/>
    </w:pPr>
    <w:rPr>
      <w:rFonts w:ascii="MS Sans Serif" w:hAnsi="MS Sans Serif" w:cs="Times New Roman"/>
      <w:color w:val="FF0000"/>
      <w:sz w:val="16"/>
      <w:szCs w:val="16"/>
    </w:rPr>
  </w:style>
  <w:style w:type="paragraph" w:customStyle="1" w:styleId="xl38">
    <w:name w:val="xl38"/>
    <w:basedOn w:val="Norml"/>
    <w:rsid w:val="00B47759"/>
    <w:pPr>
      <w:spacing w:before="100" w:beforeAutospacing="1" w:after="100" w:afterAutospacing="1"/>
      <w:jc w:val="left"/>
    </w:pPr>
    <w:rPr>
      <w:rFonts w:ascii="MS Sans Serif" w:hAnsi="MS Sans Serif" w:cs="Times New Roman"/>
      <w:color w:val="FF0000"/>
      <w:sz w:val="16"/>
      <w:szCs w:val="16"/>
    </w:rPr>
  </w:style>
  <w:style w:type="paragraph" w:customStyle="1" w:styleId="xl39">
    <w:name w:val="xl39"/>
    <w:basedOn w:val="Norml"/>
    <w:rsid w:val="00B47759"/>
    <w:pPr>
      <w:spacing w:before="100" w:beforeAutospacing="1" w:after="100" w:afterAutospacing="1"/>
      <w:jc w:val="center"/>
    </w:pPr>
    <w:rPr>
      <w:rFonts w:ascii="Times New Roman" w:hAnsi="Times New Roman" w:cs="Times New Roman"/>
      <w:color w:val="000000"/>
      <w:sz w:val="16"/>
      <w:szCs w:val="16"/>
    </w:rPr>
  </w:style>
  <w:style w:type="paragraph" w:customStyle="1" w:styleId="xl40">
    <w:name w:val="xl40"/>
    <w:basedOn w:val="Norml"/>
    <w:rsid w:val="00B47759"/>
    <w:pPr>
      <w:spacing w:before="100" w:beforeAutospacing="1" w:after="100" w:afterAutospacing="1"/>
      <w:jc w:val="left"/>
    </w:pPr>
    <w:rPr>
      <w:rFonts w:ascii="Times New Roman" w:hAnsi="Times New Roman" w:cs="Times New Roman"/>
      <w:color w:val="000000"/>
      <w:sz w:val="16"/>
      <w:szCs w:val="16"/>
    </w:rPr>
  </w:style>
  <w:style w:type="paragraph" w:customStyle="1" w:styleId="xl41">
    <w:name w:val="xl41"/>
    <w:basedOn w:val="Norml"/>
    <w:rsid w:val="00B47759"/>
    <w:pPr>
      <w:spacing w:before="100" w:beforeAutospacing="1" w:after="100" w:afterAutospacing="1"/>
      <w:jc w:val="right"/>
    </w:pPr>
    <w:rPr>
      <w:rFonts w:ascii="MS Sans Serif" w:hAnsi="MS Sans Serif" w:cs="Times New Roman"/>
      <w:color w:val="000000"/>
      <w:sz w:val="16"/>
      <w:szCs w:val="16"/>
    </w:rPr>
  </w:style>
  <w:style w:type="paragraph" w:customStyle="1" w:styleId="xl42">
    <w:name w:val="xl42"/>
    <w:basedOn w:val="Norml"/>
    <w:rsid w:val="00B47759"/>
    <w:pPr>
      <w:spacing w:before="100" w:beforeAutospacing="1" w:after="100" w:afterAutospacing="1"/>
      <w:jc w:val="left"/>
    </w:pPr>
    <w:rPr>
      <w:rFonts w:ascii="Times New Roman" w:hAnsi="Times New Roman" w:cs="Times New Roman"/>
      <w:color w:val="000000"/>
      <w:sz w:val="16"/>
      <w:szCs w:val="16"/>
    </w:rPr>
  </w:style>
  <w:style w:type="paragraph" w:customStyle="1" w:styleId="xl43">
    <w:name w:val="xl43"/>
    <w:basedOn w:val="Norml"/>
    <w:rsid w:val="00B47759"/>
    <w:pPr>
      <w:spacing w:before="100" w:beforeAutospacing="1" w:after="100" w:afterAutospacing="1"/>
      <w:jc w:val="left"/>
    </w:pPr>
    <w:rPr>
      <w:rFonts w:ascii="Times New Roman" w:hAnsi="Times New Roman" w:cs="Times New Roman"/>
      <w:color w:val="000000"/>
    </w:rPr>
  </w:style>
  <w:style w:type="paragraph" w:customStyle="1" w:styleId="xl44">
    <w:name w:val="xl44"/>
    <w:basedOn w:val="Norml"/>
    <w:rsid w:val="00B4775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MS Sans Serif" w:hAnsi="MS Sans Serif" w:cs="Times New Roman"/>
      <w:color w:val="000000"/>
    </w:rPr>
  </w:style>
  <w:style w:type="paragraph" w:customStyle="1" w:styleId="xl45">
    <w:name w:val="xl45"/>
    <w:basedOn w:val="Norml"/>
    <w:rsid w:val="00B47759"/>
    <w:pPr>
      <w:shd w:val="clear" w:color="auto" w:fill="CCFFCC"/>
      <w:spacing w:before="100" w:beforeAutospacing="1" w:after="100" w:afterAutospacing="1"/>
      <w:jc w:val="left"/>
    </w:pPr>
    <w:rPr>
      <w:rFonts w:ascii="Times New Roman" w:hAnsi="Times New Roman" w:cs="Times New Roman"/>
      <w:color w:val="000000"/>
    </w:rPr>
  </w:style>
  <w:style w:type="paragraph" w:customStyle="1" w:styleId="xl46">
    <w:name w:val="xl46"/>
    <w:basedOn w:val="Norml"/>
    <w:rsid w:val="00B47759"/>
    <w:pPr>
      <w:spacing w:before="100" w:beforeAutospacing="1" w:after="100" w:afterAutospacing="1"/>
      <w:jc w:val="center"/>
    </w:pPr>
    <w:rPr>
      <w:rFonts w:ascii="Times New Roman" w:hAnsi="Times New Roman" w:cs="Times New Roman"/>
      <w:color w:val="000000"/>
    </w:rPr>
  </w:style>
  <w:style w:type="paragraph" w:customStyle="1" w:styleId="xl47">
    <w:name w:val="xl47"/>
    <w:basedOn w:val="Norml"/>
    <w:rsid w:val="00B47759"/>
    <w:pPr>
      <w:spacing w:before="100" w:beforeAutospacing="1" w:after="100" w:afterAutospacing="1"/>
      <w:jc w:val="left"/>
    </w:pPr>
    <w:rPr>
      <w:rFonts w:ascii="Times New Roman" w:hAnsi="Times New Roman" w:cs="Times New Roman"/>
      <w:color w:val="000000"/>
    </w:rPr>
  </w:style>
  <w:style w:type="paragraph" w:customStyle="1" w:styleId="xl48">
    <w:name w:val="xl48"/>
    <w:basedOn w:val="Norml"/>
    <w:rsid w:val="00B47759"/>
    <w:pPr>
      <w:spacing w:before="100" w:beforeAutospacing="1" w:after="100" w:afterAutospacing="1"/>
      <w:jc w:val="right"/>
    </w:pPr>
    <w:rPr>
      <w:rFonts w:ascii="MS Sans Serif" w:hAnsi="MS Sans Serif" w:cs="Times New Roman"/>
      <w:color w:val="000000"/>
    </w:rPr>
  </w:style>
  <w:style w:type="paragraph" w:customStyle="1" w:styleId="xl49">
    <w:name w:val="xl49"/>
    <w:basedOn w:val="Norml"/>
    <w:rsid w:val="00B47759"/>
    <w:pPr>
      <w:spacing w:before="100" w:beforeAutospacing="1" w:after="100" w:afterAutospacing="1"/>
      <w:jc w:val="left"/>
    </w:pPr>
    <w:rPr>
      <w:rFonts w:ascii="Times New Roman" w:hAnsi="Times New Roman" w:cs="Times New Roman"/>
      <w:color w:val="000000"/>
    </w:rPr>
  </w:style>
  <w:style w:type="paragraph" w:customStyle="1" w:styleId="xl50">
    <w:name w:val="xl50"/>
    <w:basedOn w:val="Norml"/>
    <w:rsid w:val="00B47759"/>
    <w:pPr>
      <w:shd w:val="clear" w:color="auto" w:fill="FF9900"/>
      <w:spacing w:before="100" w:beforeAutospacing="1" w:after="100" w:afterAutospacing="1"/>
      <w:jc w:val="left"/>
    </w:pPr>
    <w:rPr>
      <w:rFonts w:ascii="Times New Roman" w:hAnsi="Times New Roman" w:cs="Times New Roman"/>
      <w:color w:val="000000"/>
    </w:rPr>
  </w:style>
  <w:style w:type="paragraph" w:customStyle="1" w:styleId="xl51">
    <w:name w:val="xl51"/>
    <w:basedOn w:val="Norml"/>
    <w:rsid w:val="00B47759"/>
    <w:pPr>
      <w:shd w:val="clear" w:color="auto" w:fill="FF9900"/>
      <w:spacing w:before="100" w:beforeAutospacing="1" w:after="100" w:afterAutospacing="1"/>
      <w:jc w:val="center"/>
    </w:pPr>
    <w:rPr>
      <w:rFonts w:ascii="Times New Roman" w:hAnsi="Times New Roman" w:cs="Times New Roman"/>
      <w:color w:val="000000"/>
    </w:rPr>
  </w:style>
  <w:style w:type="paragraph" w:customStyle="1" w:styleId="xl52">
    <w:name w:val="xl52"/>
    <w:basedOn w:val="Norml"/>
    <w:rsid w:val="00B47759"/>
    <w:pPr>
      <w:shd w:val="clear" w:color="auto" w:fill="99CCFF"/>
      <w:spacing w:before="100" w:beforeAutospacing="1" w:after="100" w:afterAutospacing="1"/>
      <w:jc w:val="left"/>
    </w:pPr>
    <w:rPr>
      <w:rFonts w:ascii="Times New Roman" w:hAnsi="Times New Roman" w:cs="Times New Roman"/>
      <w:color w:val="000000"/>
    </w:rPr>
  </w:style>
  <w:style w:type="paragraph" w:customStyle="1" w:styleId="xl53">
    <w:name w:val="xl53"/>
    <w:basedOn w:val="Norml"/>
    <w:rsid w:val="00B47759"/>
    <w:pPr>
      <w:shd w:val="clear" w:color="auto" w:fill="99CCFF"/>
      <w:spacing w:before="100" w:beforeAutospacing="1" w:after="100" w:afterAutospacing="1"/>
      <w:jc w:val="center"/>
    </w:pPr>
    <w:rPr>
      <w:rFonts w:ascii="Times New Roman" w:hAnsi="Times New Roman" w:cs="Times New Roman"/>
      <w:color w:val="000000"/>
    </w:rPr>
  </w:style>
  <w:style w:type="paragraph" w:customStyle="1" w:styleId="xl54">
    <w:name w:val="xl54"/>
    <w:basedOn w:val="Norml"/>
    <w:rsid w:val="00B47759"/>
    <w:pPr>
      <w:spacing w:before="100" w:beforeAutospacing="1" w:after="100" w:afterAutospacing="1"/>
      <w:jc w:val="left"/>
    </w:pPr>
    <w:rPr>
      <w:rFonts w:ascii="Times New Roman" w:hAnsi="Times New Roman" w:cs="Times New Roman"/>
      <w:b/>
      <w:bCs/>
      <w:color w:val="000000"/>
    </w:rPr>
  </w:style>
  <w:style w:type="paragraph" w:customStyle="1" w:styleId="xl55">
    <w:name w:val="xl55"/>
    <w:basedOn w:val="Norml"/>
    <w:rsid w:val="00B47759"/>
    <w:pPr>
      <w:pBdr>
        <w:top w:val="single" w:sz="4" w:space="0" w:color="auto"/>
        <w:left w:val="single" w:sz="4" w:space="0" w:color="auto"/>
        <w:right w:val="single" w:sz="4" w:space="0" w:color="auto"/>
      </w:pBdr>
      <w:spacing w:before="100" w:beforeAutospacing="1" w:after="100" w:afterAutospacing="1"/>
      <w:jc w:val="center"/>
      <w:textAlignment w:val="center"/>
    </w:pPr>
    <w:rPr>
      <w:rFonts w:ascii="MS Sans Serif" w:hAnsi="MS Sans Serif" w:cs="Times New Roman"/>
      <w:b/>
      <w:bCs/>
      <w:color w:val="000000"/>
    </w:rPr>
  </w:style>
  <w:style w:type="paragraph" w:customStyle="1" w:styleId="xl56">
    <w:name w:val="xl56"/>
    <w:basedOn w:val="Norml"/>
    <w:rsid w:val="00B477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2"/>
      <w:szCs w:val="22"/>
    </w:rPr>
  </w:style>
  <w:style w:type="paragraph" w:customStyle="1" w:styleId="xl57">
    <w:name w:val="xl57"/>
    <w:basedOn w:val="Norml"/>
    <w:rsid w:val="00B477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2"/>
      <w:szCs w:val="22"/>
    </w:rPr>
  </w:style>
  <w:style w:type="paragraph" w:customStyle="1" w:styleId="xl58">
    <w:name w:val="xl58"/>
    <w:basedOn w:val="Norml"/>
    <w:rsid w:val="00B477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2"/>
      <w:szCs w:val="22"/>
    </w:rPr>
  </w:style>
  <w:style w:type="paragraph" w:customStyle="1" w:styleId="xl59">
    <w:name w:val="xl59"/>
    <w:basedOn w:val="Norml"/>
    <w:rsid w:val="00B477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2"/>
      <w:szCs w:val="22"/>
    </w:rPr>
  </w:style>
  <w:style w:type="paragraph" w:customStyle="1" w:styleId="xl60">
    <w:name w:val="xl60"/>
    <w:basedOn w:val="Norml"/>
    <w:rsid w:val="00B477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2"/>
      <w:szCs w:val="22"/>
    </w:rPr>
  </w:style>
  <w:style w:type="paragraph" w:customStyle="1" w:styleId="xl61">
    <w:name w:val="xl61"/>
    <w:basedOn w:val="Norml"/>
    <w:rsid w:val="00B477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2"/>
      <w:szCs w:val="22"/>
    </w:rPr>
  </w:style>
  <w:style w:type="paragraph" w:customStyle="1" w:styleId="xl62">
    <w:name w:val="xl62"/>
    <w:basedOn w:val="Norml"/>
    <w:rsid w:val="00B477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2"/>
      <w:szCs w:val="22"/>
    </w:rPr>
  </w:style>
  <w:style w:type="paragraph" w:customStyle="1" w:styleId="xl63">
    <w:name w:val="xl63"/>
    <w:basedOn w:val="Norml"/>
    <w:rsid w:val="00B477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2"/>
      <w:szCs w:val="22"/>
    </w:rPr>
  </w:style>
  <w:style w:type="paragraph" w:customStyle="1" w:styleId="xl64">
    <w:name w:val="xl64"/>
    <w:basedOn w:val="Norml"/>
    <w:rsid w:val="00B477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2"/>
      <w:szCs w:val="22"/>
    </w:rPr>
  </w:style>
  <w:style w:type="paragraph" w:customStyle="1" w:styleId="xl65">
    <w:name w:val="xl65"/>
    <w:basedOn w:val="Norml"/>
    <w:rsid w:val="00B477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color w:val="000000"/>
      <w:sz w:val="22"/>
      <w:szCs w:val="22"/>
    </w:rPr>
  </w:style>
  <w:style w:type="paragraph" w:customStyle="1" w:styleId="xl66">
    <w:name w:val="xl66"/>
    <w:basedOn w:val="Norml"/>
    <w:rsid w:val="00B477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color w:val="000000"/>
      <w:sz w:val="22"/>
      <w:szCs w:val="22"/>
    </w:rPr>
  </w:style>
  <w:style w:type="paragraph" w:customStyle="1" w:styleId="xl67">
    <w:name w:val="xl67"/>
    <w:basedOn w:val="Norml"/>
    <w:rsid w:val="00B477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2"/>
      <w:szCs w:val="22"/>
    </w:rPr>
  </w:style>
  <w:style w:type="paragraph" w:customStyle="1" w:styleId="xl68">
    <w:name w:val="xl68"/>
    <w:basedOn w:val="Norml"/>
    <w:rsid w:val="00B477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2"/>
      <w:szCs w:val="22"/>
    </w:rPr>
  </w:style>
  <w:style w:type="paragraph" w:customStyle="1" w:styleId="xl69">
    <w:name w:val="xl69"/>
    <w:basedOn w:val="Norml"/>
    <w:rsid w:val="00B477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2"/>
      <w:szCs w:val="22"/>
    </w:rPr>
  </w:style>
  <w:style w:type="paragraph" w:customStyle="1" w:styleId="xl70">
    <w:name w:val="xl70"/>
    <w:basedOn w:val="Norml"/>
    <w:rsid w:val="00B477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Times New Roman" w:hAnsi="Times New Roman" w:cs="Times New Roman"/>
      <w:sz w:val="22"/>
      <w:szCs w:val="22"/>
    </w:rPr>
  </w:style>
  <w:style w:type="paragraph" w:customStyle="1" w:styleId="xl71">
    <w:name w:val="xl71"/>
    <w:basedOn w:val="Norml"/>
    <w:rsid w:val="00B477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cs="Times New Roman"/>
      <w:color w:val="000000"/>
      <w:sz w:val="22"/>
      <w:szCs w:val="22"/>
    </w:rPr>
  </w:style>
  <w:style w:type="paragraph" w:customStyle="1" w:styleId="xl72">
    <w:name w:val="xl72"/>
    <w:basedOn w:val="Norml"/>
    <w:rsid w:val="00B477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Times New Roman" w:hAnsi="Times New Roman" w:cs="Times New Roman"/>
      <w:color w:val="000000"/>
      <w:sz w:val="22"/>
      <w:szCs w:val="22"/>
    </w:rPr>
  </w:style>
  <w:style w:type="paragraph" w:customStyle="1" w:styleId="xl73">
    <w:name w:val="xl73"/>
    <w:basedOn w:val="Norml"/>
    <w:rsid w:val="00B477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textAlignment w:val="center"/>
    </w:pPr>
    <w:rPr>
      <w:rFonts w:ascii="Times New Roman" w:hAnsi="Times New Roman" w:cs="Times New Roman"/>
      <w:sz w:val="22"/>
      <w:szCs w:val="22"/>
    </w:rPr>
  </w:style>
  <w:style w:type="paragraph" w:customStyle="1" w:styleId="xl74">
    <w:name w:val="xl74"/>
    <w:basedOn w:val="Norml"/>
    <w:rsid w:val="00B477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Times New Roman" w:hAnsi="Times New Roman" w:cs="Times New Roman"/>
      <w:sz w:val="22"/>
      <w:szCs w:val="22"/>
    </w:rPr>
  </w:style>
  <w:style w:type="paragraph" w:customStyle="1" w:styleId="xl75">
    <w:name w:val="xl75"/>
    <w:basedOn w:val="Norml"/>
    <w:rsid w:val="00B477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2"/>
      <w:szCs w:val="22"/>
    </w:rPr>
  </w:style>
  <w:style w:type="paragraph" w:customStyle="1" w:styleId="xl76">
    <w:name w:val="xl76"/>
    <w:basedOn w:val="Norml"/>
    <w:rsid w:val="00B47759"/>
    <w:pPr>
      <w:pBdr>
        <w:top w:val="single" w:sz="4" w:space="0" w:color="auto"/>
        <w:left w:val="single" w:sz="4" w:space="0" w:color="auto"/>
        <w:bottom w:val="single" w:sz="4" w:space="0" w:color="auto"/>
      </w:pBdr>
      <w:spacing w:before="100" w:beforeAutospacing="1" w:after="100" w:afterAutospacing="1"/>
      <w:jc w:val="center"/>
      <w:textAlignment w:val="center"/>
    </w:pPr>
    <w:rPr>
      <w:rFonts w:ascii="MS Sans Serif" w:hAnsi="MS Sans Serif" w:cs="Times New Roman"/>
      <w:b/>
      <w:bCs/>
      <w:color w:val="000000"/>
    </w:rPr>
  </w:style>
  <w:style w:type="paragraph" w:customStyle="1" w:styleId="xl77">
    <w:name w:val="xl77"/>
    <w:basedOn w:val="Norml"/>
    <w:rsid w:val="00B47759"/>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78">
    <w:name w:val="xl78"/>
    <w:basedOn w:val="Norml"/>
    <w:rsid w:val="00B4775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79">
    <w:name w:val="xl79"/>
    <w:basedOn w:val="Norml"/>
    <w:rsid w:val="00B47759"/>
    <w:pPr>
      <w:spacing w:before="100" w:beforeAutospacing="1" w:after="100" w:afterAutospacing="1"/>
      <w:jc w:val="left"/>
      <w:textAlignment w:val="top"/>
    </w:pPr>
    <w:rPr>
      <w:rFonts w:ascii="Times New Roman" w:hAnsi="Times New Roman" w:cs="Times New Roman"/>
      <w:color w:val="000000"/>
    </w:rPr>
  </w:style>
  <w:style w:type="paragraph" w:customStyle="1" w:styleId="xl80">
    <w:name w:val="xl80"/>
    <w:basedOn w:val="Norml"/>
    <w:rsid w:val="00B477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Times New Roman" w:hAnsi="Times New Roman" w:cs="Times New Roman"/>
      <w:sz w:val="22"/>
      <w:szCs w:val="22"/>
    </w:rPr>
  </w:style>
  <w:style w:type="paragraph" w:customStyle="1" w:styleId="xl81">
    <w:name w:val="xl81"/>
    <w:basedOn w:val="Norml"/>
    <w:rsid w:val="00B477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cs="Times New Roman"/>
      <w:color w:val="000000"/>
      <w:sz w:val="22"/>
      <w:szCs w:val="22"/>
    </w:rPr>
  </w:style>
  <w:style w:type="paragraph" w:customStyle="1" w:styleId="xl82">
    <w:name w:val="xl82"/>
    <w:basedOn w:val="Norml"/>
    <w:rsid w:val="00B477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Times New Roman" w:hAnsi="Times New Roman" w:cs="Times New Roman"/>
      <w:color w:val="000000"/>
      <w:sz w:val="22"/>
      <w:szCs w:val="22"/>
    </w:rPr>
  </w:style>
  <w:style w:type="paragraph" w:customStyle="1" w:styleId="xl83">
    <w:name w:val="xl83"/>
    <w:basedOn w:val="Norml"/>
    <w:rsid w:val="00B477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cs="Times New Roman"/>
      <w:color w:val="000000"/>
      <w:sz w:val="22"/>
      <w:szCs w:val="22"/>
    </w:rPr>
  </w:style>
  <w:style w:type="paragraph" w:customStyle="1" w:styleId="xl84">
    <w:name w:val="xl84"/>
    <w:basedOn w:val="Norml"/>
    <w:rsid w:val="00B477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cs="Times New Roman"/>
      <w:sz w:val="22"/>
      <w:szCs w:val="22"/>
    </w:rPr>
  </w:style>
  <w:style w:type="paragraph" w:customStyle="1" w:styleId="xl85">
    <w:name w:val="xl85"/>
    <w:basedOn w:val="Norml"/>
    <w:rsid w:val="00B477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Times New Roman" w:hAnsi="Times New Roman" w:cs="Times New Roman"/>
      <w:sz w:val="22"/>
      <w:szCs w:val="22"/>
    </w:rPr>
  </w:style>
  <w:style w:type="paragraph" w:customStyle="1" w:styleId="xl86">
    <w:name w:val="xl86"/>
    <w:basedOn w:val="Norml"/>
    <w:rsid w:val="00B477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cs="Times New Roman"/>
      <w:sz w:val="22"/>
      <w:szCs w:val="22"/>
    </w:rPr>
  </w:style>
  <w:style w:type="paragraph" w:customStyle="1" w:styleId="xl87">
    <w:name w:val="xl87"/>
    <w:basedOn w:val="Norml"/>
    <w:rsid w:val="00B47759"/>
    <w:pPr>
      <w:spacing w:before="100" w:beforeAutospacing="1" w:after="100" w:afterAutospacing="1"/>
      <w:jc w:val="left"/>
    </w:pPr>
    <w:rPr>
      <w:rFonts w:ascii="Times New Roman" w:hAnsi="Times New Roman" w:cs="Times New Roman"/>
      <w:color w:val="000000"/>
    </w:rPr>
  </w:style>
  <w:style w:type="paragraph" w:customStyle="1" w:styleId="xl88">
    <w:name w:val="xl88"/>
    <w:basedOn w:val="Norml"/>
    <w:rsid w:val="00B47759"/>
    <w:pPr>
      <w:shd w:val="clear" w:color="auto" w:fill="CCFFCC"/>
      <w:spacing w:before="100" w:beforeAutospacing="1" w:after="100" w:afterAutospacing="1"/>
      <w:jc w:val="left"/>
    </w:pPr>
    <w:rPr>
      <w:rFonts w:ascii="MS Sans Serif" w:hAnsi="MS Sans Serif" w:cs="Times New Roman"/>
      <w:color w:val="000000"/>
      <w:sz w:val="16"/>
      <w:szCs w:val="16"/>
    </w:rPr>
  </w:style>
  <w:style w:type="paragraph" w:customStyle="1" w:styleId="xl89">
    <w:name w:val="xl89"/>
    <w:basedOn w:val="Norml"/>
    <w:rsid w:val="00B477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hAnsi="Times New Roman" w:cs="Times New Roman"/>
      <w:sz w:val="22"/>
      <w:szCs w:val="22"/>
    </w:rPr>
  </w:style>
  <w:style w:type="paragraph" w:customStyle="1" w:styleId="xl90">
    <w:name w:val="xl90"/>
    <w:basedOn w:val="Norml"/>
    <w:rsid w:val="00B477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hAnsi="Times New Roman" w:cs="Times New Roman"/>
      <w:sz w:val="22"/>
      <w:szCs w:val="22"/>
    </w:rPr>
  </w:style>
  <w:style w:type="paragraph" w:customStyle="1" w:styleId="xl91">
    <w:name w:val="xl91"/>
    <w:basedOn w:val="Norml"/>
    <w:rsid w:val="00B4775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rFonts w:ascii="Times New Roman" w:hAnsi="Times New Roman" w:cs="Times New Roman"/>
      <w:sz w:val="22"/>
      <w:szCs w:val="22"/>
    </w:rPr>
  </w:style>
  <w:style w:type="character" w:customStyle="1" w:styleId="head1">
    <w:name w:val="head1"/>
    <w:basedOn w:val="Bekezdsalapbettpusa"/>
    <w:rsid w:val="00B47759"/>
  </w:style>
  <w:style w:type="paragraph" w:styleId="Vltozat">
    <w:name w:val="Revision"/>
    <w:hidden/>
    <w:uiPriority w:val="99"/>
    <w:semiHidden/>
    <w:rsid w:val="00B47759"/>
    <w:pPr>
      <w:spacing w:after="0" w:line="240" w:lineRule="auto"/>
    </w:pPr>
    <w:rPr>
      <w:rFonts w:ascii="Times New Roman" w:eastAsia="Times New Roman" w:hAnsi="Times New Roman" w:cs="Times New Roman"/>
      <w:sz w:val="20"/>
      <w:szCs w:val="20"/>
      <w:lang w:val="en-US" w:eastAsia="hu-HU"/>
    </w:rPr>
  </w:style>
  <w:style w:type="paragraph" w:customStyle="1" w:styleId="Bekezds">
    <w:name w:val="Bekezdés"/>
    <w:basedOn w:val="Norml"/>
    <w:rsid w:val="00B47759"/>
    <w:pPr>
      <w:spacing w:before="120" w:after="0"/>
    </w:pPr>
    <w:rPr>
      <w:rFonts w:ascii="Times New Roman" w:hAnsi="Times New Roman" w:cs="Times New Roman"/>
      <w:szCs w:val="20"/>
    </w:rPr>
  </w:style>
  <w:style w:type="paragraph" w:customStyle="1" w:styleId="longform">
    <w:name w:val="long form"/>
    <w:basedOn w:val="Szvegtrzsbehzssal2"/>
    <w:rsid w:val="00B47759"/>
    <w:pPr>
      <w:tabs>
        <w:tab w:val="left" w:pos="567"/>
      </w:tabs>
      <w:spacing w:before="240" w:after="240" w:line="240" w:lineRule="auto"/>
      <w:ind w:left="0"/>
      <w:jc w:val="both"/>
    </w:pPr>
    <w:rPr>
      <w:sz w:val="24"/>
    </w:rPr>
  </w:style>
  <w:style w:type="paragraph" w:styleId="Szvegtrzsbehzssal2">
    <w:name w:val="Body Text Indent 2"/>
    <w:basedOn w:val="Norml"/>
    <w:link w:val="Szvegtrzsbehzssal2Char"/>
    <w:rsid w:val="00B47759"/>
    <w:pPr>
      <w:spacing w:before="0" w:line="480" w:lineRule="auto"/>
      <w:ind w:left="283"/>
      <w:jc w:val="left"/>
    </w:pPr>
    <w:rPr>
      <w:rFonts w:ascii="Times New Roman" w:hAnsi="Times New Roman" w:cs="Times New Roman"/>
      <w:sz w:val="20"/>
      <w:szCs w:val="20"/>
    </w:rPr>
  </w:style>
  <w:style w:type="character" w:customStyle="1" w:styleId="Szvegtrzsbehzssal2Char">
    <w:name w:val="Szövegtörzs behúzással 2 Char"/>
    <w:basedOn w:val="Bekezdsalapbettpusa"/>
    <w:link w:val="Szvegtrzsbehzssal2"/>
    <w:rsid w:val="00B47759"/>
    <w:rPr>
      <w:rFonts w:ascii="Times New Roman" w:eastAsia="Times New Roman" w:hAnsi="Times New Roman" w:cs="Times New Roman"/>
      <w:sz w:val="20"/>
      <w:szCs w:val="20"/>
      <w:lang w:eastAsia="hu-HU"/>
    </w:rPr>
  </w:style>
  <w:style w:type="paragraph" w:customStyle="1" w:styleId="Default">
    <w:name w:val="Default"/>
    <w:rsid w:val="00B47759"/>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table" w:customStyle="1" w:styleId="TableGrid">
    <w:name w:val="TableGrid"/>
    <w:rsid w:val="00B47759"/>
    <w:pPr>
      <w:spacing w:after="0" w:line="240" w:lineRule="auto"/>
    </w:pPr>
    <w:rPr>
      <w:rFonts w:eastAsiaTheme="minorEastAsia"/>
      <w:lang w:eastAsia="hu-HU"/>
    </w:rPr>
    <w:tblPr>
      <w:tblCellMar>
        <w:top w:w="0" w:type="dxa"/>
        <w:left w:w="0" w:type="dxa"/>
        <w:bottom w:w="0" w:type="dxa"/>
        <w:right w:w="0" w:type="dxa"/>
      </w:tblCellMar>
    </w:tblPr>
  </w:style>
  <w:style w:type="table" w:customStyle="1" w:styleId="Tblzatrcsosvilgos11">
    <w:name w:val="Táblázat (rácsos) – világos11"/>
    <w:basedOn w:val="Normltblzat"/>
    <w:uiPriority w:val="40"/>
    <w:rsid w:val="00B47759"/>
    <w:pPr>
      <w:spacing w:after="0" w:line="240" w:lineRule="auto"/>
    </w:pPr>
    <w:rPr>
      <w:rFonts w:ascii="Times New Roman" w:eastAsia="Times New Roman" w:hAnsi="Times New Roman" w:cs="Times New Roman"/>
      <w:sz w:val="20"/>
      <w:szCs w:val="20"/>
      <w:lang w:eastAsia="hu-H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1vilgos3jellszn11">
    <w:name w:val="Táblázat (rácsos) 1 – világos – 3. jelölőszín11"/>
    <w:basedOn w:val="Normltblzat"/>
    <w:uiPriority w:val="46"/>
    <w:rsid w:val="00B47759"/>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Feloldatlanmegemlts11">
    <w:name w:val="Feloldatlan megemlítés11"/>
    <w:basedOn w:val="Bekezdsalapbettpusa"/>
    <w:uiPriority w:val="99"/>
    <w:semiHidden/>
    <w:unhideWhenUsed/>
    <w:rsid w:val="00B47759"/>
    <w:rPr>
      <w:color w:val="808080"/>
      <w:shd w:val="clear" w:color="auto" w:fill="E6E6E6"/>
    </w:rPr>
  </w:style>
  <w:style w:type="paragraph" w:customStyle="1" w:styleId="PCSnorma-1">
    <w:name w:val="PCS norma-1"/>
    <w:basedOn w:val="Norml"/>
    <w:autoRedefine/>
    <w:rsid w:val="00B47759"/>
    <w:pPr>
      <w:spacing w:before="0" w:after="0"/>
    </w:pPr>
    <w:rPr>
      <w:rFonts w:ascii="Times New Roman" w:hAnsi="Times New Roman" w:cs="Times New Roman"/>
      <w:b/>
      <w:color w:val="000000"/>
    </w:rPr>
  </w:style>
  <w:style w:type="character" w:customStyle="1" w:styleId="Cmsor4Char1">
    <w:name w:val="Címsor 4 Char1"/>
    <w:basedOn w:val="Bekezdsalapbettpusa"/>
    <w:semiHidden/>
    <w:rsid w:val="00B47759"/>
    <w:rPr>
      <w:rFonts w:asciiTheme="majorHAnsi" w:eastAsiaTheme="majorEastAsia" w:hAnsiTheme="majorHAnsi" w:cstheme="majorBidi"/>
      <w:b/>
      <w:bCs/>
      <w:i/>
      <w:iCs/>
      <w:color w:val="4F81BD" w:themeColor="accent1"/>
      <w:sz w:val="24"/>
      <w:szCs w:val="24"/>
    </w:rPr>
  </w:style>
  <w:style w:type="character" w:customStyle="1" w:styleId="Cmsor4Char2">
    <w:name w:val="Címsor 4 Char2"/>
    <w:basedOn w:val="Bekezdsalapbettpusa"/>
    <w:rsid w:val="00B47759"/>
    <w:rPr>
      <w:rFonts w:asciiTheme="minorHAnsi" w:eastAsiaTheme="majorEastAsia" w:hAnsiTheme="minorHAnsi" w:cstheme="majorBidi"/>
      <w:bCs/>
      <w:iCs/>
      <w:color w:val="9BBB59" w:themeColor="accent3"/>
      <w:sz w:val="24"/>
      <w:szCs w:val="24"/>
    </w:rPr>
  </w:style>
  <w:style w:type="character" w:customStyle="1" w:styleId="Cmsor4Char3">
    <w:name w:val="Címsor 4 Char3"/>
    <w:basedOn w:val="Bekezdsalapbettpusa"/>
    <w:rsid w:val="00B47759"/>
    <w:rPr>
      <w:rFonts w:ascii="Calibri" w:eastAsiaTheme="majorEastAsia" w:hAnsi="Calibri" w:cstheme="majorBidi"/>
      <w:bCs/>
      <w:iCs/>
      <w:color w:val="9BBB59" w:themeColor="accent3"/>
      <w:sz w:val="28"/>
      <w:szCs w:val="28"/>
    </w:rPr>
  </w:style>
  <w:style w:type="paragraph" w:customStyle="1" w:styleId="Normalbulleted">
    <w:name w:val="Normal bulleted"/>
    <w:basedOn w:val="Norml"/>
    <w:rsid w:val="00B47759"/>
    <w:pPr>
      <w:keepLines/>
      <w:numPr>
        <w:numId w:val="10"/>
      </w:numPr>
      <w:spacing w:before="0" w:after="0" w:line="360" w:lineRule="exact"/>
    </w:pPr>
    <w:rPr>
      <w:rFonts w:ascii="Times New Roman" w:hAnsi="Times New Roman" w:cs="Times New Roman"/>
      <w:lang w:eastAsia="en-US"/>
    </w:rPr>
  </w:style>
  <w:style w:type="character" w:customStyle="1" w:styleId="Cmsor1Char1">
    <w:name w:val="Címsor 1 Char1"/>
    <w:basedOn w:val="Bekezdsalapbettpusa"/>
    <w:rsid w:val="00B47759"/>
    <w:rPr>
      <w:rFonts w:ascii="Calibri" w:eastAsiaTheme="majorEastAsia" w:hAnsi="Calibri" w:cstheme="majorBidi"/>
      <w:b/>
      <w:bCs/>
      <w:color w:val="9BBB59" w:themeColor="accent3"/>
      <w:sz w:val="40"/>
      <w:szCs w:val="28"/>
    </w:rPr>
  </w:style>
  <w:style w:type="character" w:customStyle="1" w:styleId="Cmsor1Char2">
    <w:name w:val="Címsor 1 Char2"/>
    <w:basedOn w:val="Bekezdsalapbettpusa"/>
    <w:rsid w:val="00B47759"/>
    <w:rPr>
      <w:rFonts w:asciiTheme="minorHAnsi" w:eastAsiaTheme="majorEastAsia" w:hAnsiTheme="minorHAnsi" w:cstheme="majorBidi"/>
      <w:bCs/>
      <w:color w:val="9BBB59" w:themeColor="accent3"/>
      <w:sz w:val="40"/>
      <w:szCs w:val="28"/>
    </w:rPr>
  </w:style>
  <w:style w:type="character" w:customStyle="1" w:styleId="Cmsor3Char1">
    <w:name w:val="Címsor 3 Char1"/>
    <w:basedOn w:val="Bekezdsalapbettpusa"/>
    <w:uiPriority w:val="9"/>
    <w:rsid w:val="00B47759"/>
    <w:rPr>
      <w:rFonts w:asciiTheme="minorHAnsi" w:eastAsiaTheme="majorEastAsia" w:hAnsiTheme="minorHAnsi" w:cstheme="majorBidi"/>
      <w:bCs/>
      <w:color w:val="9BBB59" w:themeColor="accent3"/>
      <w:sz w:val="32"/>
      <w:szCs w:val="24"/>
    </w:rPr>
  </w:style>
  <w:style w:type="character" w:customStyle="1" w:styleId="Cmsor4Char4">
    <w:name w:val="Címsor 4 Char4"/>
    <w:basedOn w:val="Bekezdsalapbettpusa"/>
    <w:rsid w:val="00B47759"/>
    <w:rPr>
      <w:rFonts w:asciiTheme="minorHAnsi" w:eastAsiaTheme="majorEastAsia" w:hAnsiTheme="minorHAnsi" w:cstheme="majorBidi"/>
      <w:bCs/>
      <w:iCs/>
      <w:color w:val="9BBB59" w:themeColor="accent3"/>
      <w:sz w:val="28"/>
      <w:szCs w:val="24"/>
      <w:u w:val="single"/>
    </w:rPr>
  </w:style>
  <w:style w:type="character" w:customStyle="1" w:styleId="Cmsor5Char1">
    <w:name w:val="Címsor 5 Char1"/>
    <w:basedOn w:val="Bekezdsalapbettpusa"/>
    <w:uiPriority w:val="99"/>
    <w:rsid w:val="00B47759"/>
    <w:rPr>
      <w:rFonts w:asciiTheme="minorHAnsi" w:eastAsiaTheme="majorEastAsia" w:hAnsiTheme="minorHAnsi" w:cstheme="majorBidi"/>
      <w:i/>
      <w:color w:val="9BBB59" w:themeColor="accent3"/>
      <w:sz w:val="28"/>
      <w:szCs w:val="24"/>
    </w:rPr>
  </w:style>
  <w:style w:type="table" w:customStyle="1" w:styleId="Rcsostblzat1">
    <w:name w:val="Rácsos táblázat1"/>
    <w:basedOn w:val="Normltblzat"/>
    <w:next w:val="Rcsostblzat"/>
    <w:uiPriority w:val="39"/>
    <w:rsid w:val="00B477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
    <w:name w:val="Nem lista1"/>
    <w:next w:val="Nemlista"/>
    <w:uiPriority w:val="99"/>
    <w:semiHidden/>
    <w:unhideWhenUsed/>
    <w:rsid w:val="00B47759"/>
  </w:style>
  <w:style w:type="character" w:customStyle="1" w:styleId="flagicon">
    <w:name w:val="flagicon"/>
    <w:basedOn w:val="Bekezdsalapbettpusa"/>
    <w:rsid w:val="00B47759"/>
  </w:style>
  <w:style w:type="character" w:customStyle="1" w:styleId="Feloldatlanmegemlts2">
    <w:name w:val="Feloldatlan megemlítés2"/>
    <w:basedOn w:val="Bekezdsalapbettpusa"/>
    <w:uiPriority w:val="99"/>
    <w:semiHidden/>
    <w:unhideWhenUsed/>
    <w:rsid w:val="00B47759"/>
    <w:rPr>
      <w:color w:val="605E5C"/>
      <w:shd w:val="clear" w:color="auto" w:fill="E1DFDD"/>
    </w:rPr>
  </w:style>
  <w:style w:type="character" w:customStyle="1" w:styleId="hl">
    <w:name w:val="hl"/>
    <w:basedOn w:val="Bekezdsalapbettpusa"/>
    <w:rsid w:val="00B47759"/>
  </w:style>
  <w:style w:type="character" w:customStyle="1" w:styleId="Cmsor4Char5">
    <w:name w:val="Címsor 4 Char5"/>
    <w:basedOn w:val="Bekezdsalapbettpusa"/>
    <w:link w:val="Cmsor4"/>
    <w:uiPriority w:val="9"/>
    <w:rsid w:val="00B47759"/>
    <w:rPr>
      <w:rFonts w:eastAsiaTheme="majorEastAsia" w:cstheme="majorBidi"/>
      <w:bCs/>
      <w:iCs/>
      <w:color w:val="0070C0"/>
      <w:sz w:val="28"/>
      <w:szCs w:val="24"/>
      <w:lang w:eastAsia="hu-HU"/>
    </w:rPr>
  </w:style>
  <w:style w:type="character" w:customStyle="1" w:styleId="Feloldatlanmegemlts3">
    <w:name w:val="Feloldatlan megemlítés3"/>
    <w:basedOn w:val="Bekezdsalapbettpusa"/>
    <w:uiPriority w:val="99"/>
    <w:semiHidden/>
    <w:unhideWhenUsed/>
    <w:rsid w:val="00B47759"/>
    <w:rPr>
      <w:color w:val="605E5C"/>
      <w:shd w:val="clear" w:color="auto" w:fill="E1DFDD"/>
    </w:rPr>
  </w:style>
  <w:style w:type="paragraph" w:styleId="Szvegtrzsbehzssal3">
    <w:name w:val="Body Text Indent 3"/>
    <w:basedOn w:val="Norml"/>
    <w:link w:val="Szvegtrzsbehzssal3Char"/>
    <w:rsid w:val="00B47759"/>
    <w:pPr>
      <w:numPr>
        <w:ilvl w:val="12"/>
      </w:numPr>
      <w:spacing w:before="0" w:after="0"/>
      <w:ind w:left="283" w:firstLine="1"/>
    </w:pPr>
    <w:rPr>
      <w:rFonts w:ascii="TimesHU" w:hAnsi="TimesHU" w:cs="Times New Roman"/>
      <w:sz w:val="22"/>
      <w:szCs w:val="20"/>
    </w:rPr>
  </w:style>
  <w:style w:type="character" w:customStyle="1" w:styleId="Szvegtrzsbehzssal3Char">
    <w:name w:val="Szövegtörzs behúzással 3 Char"/>
    <w:basedOn w:val="Bekezdsalapbettpusa"/>
    <w:link w:val="Szvegtrzsbehzssal3"/>
    <w:rsid w:val="00B47759"/>
    <w:rPr>
      <w:rFonts w:ascii="TimesHU" w:eastAsia="Times New Roman" w:hAnsi="TimesHU" w:cs="Times New Roman"/>
      <w:szCs w:val="20"/>
      <w:lang w:eastAsia="hu-HU"/>
    </w:rPr>
  </w:style>
  <w:style w:type="paragraph" w:customStyle="1" w:styleId="BodyText21">
    <w:name w:val="Body Text 21"/>
    <w:basedOn w:val="Norml"/>
    <w:rsid w:val="00B47759"/>
    <w:pPr>
      <w:overflowPunct w:val="0"/>
      <w:autoSpaceDE w:val="0"/>
      <w:autoSpaceDN w:val="0"/>
      <w:adjustRightInd w:val="0"/>
      <w:spacing w:before="0" w:after="0"/>
      <w:textAlignment w:val="baseline"/>
    </w:pPr>
    <w:rPr>
      <w:rFonts w:ascii="Times New Roman" w:hAnsi="Times New Roman" w:cs="Times New Roman"/>
      <w:szCs w:val="20"/>
    </w:rPr>
  </w:style>
  <w:style w:type="paragraph" w:customStyle="1" w:styleId="BlockText1">
    <w:name w:val="Block Text1"/>
    <w:basedOn w:val="Norml"/>
    <w:rsid w:val="00B47759"/>
    <w:pPr>
      <w:overflowPunct w:val="0"/>
      <w:autoSpaceDE w:val="0"/>
      <w:autoSpaceDN w:val="0"/>
      <w:adjustRightInd w:val="0"/>
      <w:spacing w:before="0" w:after="0"/>
      <w:ind w:left="709" w:right="-1"/>
      <w:textAlignment w:val="baseline"/>
    </w:pPr>
    <w:rPr>
      <w:rFonts w:ascii="Times New Roman" w:hAnsi="Times New Roman" w:cs="Times New Roman"/>
      <w:szCs w:val="20"/>
    </w:rPr>
  </w:style>
  <w:style w:type="paragraph" w:customStyle="1" w:styleId="BodyText31">
    <w:name w:val="Body Text 31"/>
    <w:basedOn w:val="Norml"/>
    <w:rsid w:val="00B47759"/>
    <w:pPr>
      <w:overflowPunct w:val="0"/>
      <w:autoSpaceDE w:val="0"/>
      <w:autoSpaceDN w:val="0"/>
      <w:adjustRightInd w:val="0"/>
      <w:spacing w:before="0" w:after="0"/>
      <w:ind w:right="-1"/>
      <w:textAlignment w:val="baseline"/>
    </w:pPr>
    <w:rPr>
      <w:rFonts w:ascii="Times New Roman" w:hAnsi="Times New Roman" w:cs="Times New Roman"/>
      <w:i/>
      <w:szCs w:val="20"/>
    </w:rPr>
  </w:style>
  <w:style w:type="paragraph" w:styleId="Szvegblokk">
    <w:name w:val="Block Text"/>
    <w:basedOn w:val="Norml"/>
    <w:semiHidden/>
    <w:rsid w:val="00B47759"/>
    <w:pPr>
      <w:numPr>
        <w:ilvl w:val="12"/>
      </w:numPr>
      <w:spacing w:before="0" w:after="0"/>
      <w:ind w:left="2127" w:right="-1"/>
    </w:pPr>
    <w:rPr>
      <w:rFonts w:ascii="Times New Roman" w:hAnsi="Times New Roman" w:cs="Times New Roman"/>
      <w:sz w:val="22"/>
      <w:szCs w:val="20"/>
    </w:rPr>
  </w:style>
  <w:style w:type="paragraph" w:styleId="Dokumentumtrkp">
    <w:name w:val="Document Map"/>
    <w:basedOn w:val="Norml"/>
    <w:link w:val="DokumentumtrkpChar"/>
    <w:rsid w:val="00B47759"/>
    <w:pPr>
      <w:shd w:val="clear" w:color="auto" w:fill="000080"/>
      <w:spacing w:before="0" w:after="0"/>
    </w:pPr>
    <w:rPr>
      <w:rFonts w:ascii="Tahoma" w:hAnsi="Tahoma" w:cs="Tahoma"/>
      <w:szCs w:val="20"/>
    </w:rPr>
  </w:style>
  <w:style w:type="character" w:customStyle="1" w:styleId="DokumentumtrkpChar">
    <w:name w:val="Dokumentumtérkép Char"/>
    <w:basedOn w:val="Bekezdsalapbettpusa"/>
    <w:link w:val="Dokumentumtrkp"/>
    <w:rsid w:val="00B47759"/>
    <w:rPr>
      <w:rFonts w:ascii="Tahoma" w:eastAsia="Times New Roman" w:hAnsi="Tahoma" w:cs="Tahoma"/>
      <w:sz w:val="24"/>
      <w:szCs w:val="20"/>
      <w:shd w:val="clear" w:color="auto" w:fill="000080"/>
      <w:lang w:eastAsia="hu-HU"/>
    </w:rPr>
  </w:style>
  <w:style w:type="paragraph" w:customStyle="1" w:styleId="Szvegtrzs21">
    <w:name w:val="Szövegtörzs 21"/>
    <w:basedOn w:val="Norml"/>
    <w:rsid w:val="00B47759"/>
    <w:pPr>
      <w:overflowPunct w:val="0"/>
      <w:autoSpaceDE w:val="0"/>
      <w:autoSpaceDN w:val="0"/>
      <w:adjustRightInd w:val="0"/>
      <w:spacing w:before="0" w:after="0"/>
      <w:textAlignment w:val="baseline"/>
    </w:pPr>
    <w:rPr>
      <w:rFonts w:ascii="Times New Roman" w:hAnsi="Times New Roman" w:cs="Times New Roman"/>
      <w:szCs w:val="20"/>
    </w:rPr>
  </w:style>
  <w:style w:type="paragraph" w:customStyle="1" w:styleId="Szvegblokk1">
    <w:name w:val="Szövegblokk1"/>
    <w:basedOn w:val="Norml"/>
    <w:rsid w:val="00B47759"/>
    <w:pPr>
      <w:overflowPunct w:val="0"/>
      <w:autoSpaceDE w:val="0"/>
      <w:autoSpaceDN w:val="0"/>
      <w:adjustRightInd w:val="0"/>
      <w:spacing w:before="0" w:after="0"/>
      <w:ind w:left="709" w:right="-1"/>
      <w:textAlignment w:val="baseline"/>
    </w:pPr>
    <w:rPr>
      <w:rFonts w:ascii="Times New Roman" w:hAnsi="Times New Roman" w:cs="Times New Roman"/>
      <w:szCs w:val="20"/>
    </w:rPr>
  </w:style>
  <w:style w:type="paragraph" w:customStyle="1" w:styleId="Szvegblokk2">
    <w:name w:val="Szövegblokk2"/>
    <w:basedOn w:val="Norml"/>
    <w:rsid w:val="00B47759"/>
    <w:pPr>
      <w:overflowPunct w:val="0"/>
      <w:autoSpaceDE w:val="0"/>
      <w:autoSpaceDN w:val="0"/>
      <w:adjustRightInd w:val="0"/>
      <w:spacing w:before="0" w:after="0"/>
      <w:ind w:left="709" w:right="-1"/>
      <w:textAlignment w:val="baseline"/>
    </w:pPr>
    <w:rPr>
      <w:rFonts w:ascii="Times New Roman" w:hAnsi="Times New Roman" w:cs="Times New Roman"/>
      <w:szCs w:val="20"/>
    </w:rPr>
  </w:style>
  <w:style w:type="paragraph" w:customStyle="1" w:styleId="Listaszerbekezds3szint">
    <w:name w:val="Listaszerű bekezdés 3. szint"/>
    <w:basedOn w:val="Listaszerbekezds"/>
    <w:uiPriority w:val="4"/>
    <w:qFormat/>
    <w:rsid w:val="00B47759"/>
    <w:pPr>
      <w:spacing w:before="0" w:after="150" w:line="276" w:lineRule="auto"/>
      <w:ind w:left="2443" w:hanging="360"/>
      <w:contextualSpacing/>
      <w:jc w:val="both"/>
    </w:pPr>
    <w:rPr>
      <w:rFonts w:ascii="Calibri" w:eastAsia="Calibri" w:hAnsi="Calibri" w:cs="Times New Roman"/>
      <w:sz w:val="20"/>
      <w:szCs w:val="22"/>
      <w:lang w:eastAsia="hu-HU"/>
    </w:rPr>
  </w:style>
  <w:style w:type="paragraph" w:customStyle="1" w:styleId="body">
    <w:name w:val="body"/>
    <w:qFormat/>
    <w:rsid w:val="00B47759"/>
    <w:pPr>
      <w:spacing w:before="240" w:after="120"/>
      <w:jc w:val="both"/>
    </w:pPr>
    <w:rPr>
      <w:rFonts w:ascii="Calibri" w:eastAsia="MS PGothic" w:hAnsi="Calibri" w:cs="Times New Roman"/>
      <w:szCs w:val="24"/>
      <w:lang w:val="en-US"/>
    </w:rPr>
  </w:style>
  <w:style w:type="paragraph" w:customStyle="1" w:styleId="norm">
    <w:name w:val="norm"/>
    <w:basedOn w:val="Norml"/>
    <w:rsid w:val="00B47759"/>
    <w:pPr>
      <w:spacing w:before="120" w:after="0"/>
    </w:pPr>
    <w:rPr>
      <w:rFonts w:ascii="Times New Roman" w:hAnsi="Times New Roman" w:cs="Times New Roman"/>
    </w:rPr>
  </w:style>
  <w:style w:type="character" w:customStyle="1" w:styleId="Megemlts1">
    <w:name w:val="Megemlítés1"/>
    <w:uiPriority w:val="99"/>
    <w:semiHidden/>
    <w:unhideWhenUsed/>
    <w:rsid w:val="00B47759"/>
    <w:rPr>
      <w:color w:val="2B579A"/>
      <w:shd w:val="clear" w:color="auto" w:fill="E6E6E6"/>
    </w:rPr>
  </w:style>
  <w:style w:type="character" w:customStyle="1" w:styleId="Feloldatlanmegemlts4">
    <w:name w:val="Feloldatlan megemlítés4"/>
    <w:basedOn w:val="Bekezdsalapbettpusa"/>
    <w:uiPriority w:val="99"/>
    <w:semiHidden/>
    <w:unhideWhenUsed/>
    <w:rsid w:val="00B47759"/>
    <w:rPr>
      <w:color w:val="605E5C"/>
      <w:shd w:val="clear" w:color="auto" w:fill="E1DFDD"/>
    </w:rPr>
  </w:style>
  <w:style w:type="paragraph" w:styleId="Trgymutat1">
    <w:name w:val="index 1"/>
    <w:basedOn w:val="Norml"/>
    <w:next w:val="Norml"/>
    <w:autoRedefine/>
    <w:semiHidden/>
    <w:rsid w:val="00B47759"/>
    <w:pPr>
      <w:spacing w:before="0" w:after="0"/>
      <w:ind w:left="240" w:hanging="240"/>
      <w:jc w:val="left"/>
    </w:pPr>
    <w:rPr>
      <w:rFonts w:ascii="Times New Roman" w:hAnsi="Times New Roman" w:cs="Times New Roman"/>
    </w:rPr>
  </w:style>
  <w:style w:type="paragraph" w:styleId="Trgymutat2">
    <w:name w:val="index 2"/>
    <w:basedOn w:val="Norml"/>
    <w:next w:val="Norml"/>
    <w:autoRedefine/>
    <w:semiHidden/>
    <w:rsid w:val="00B47759"/>
    <w:pPr>
      <w:spacing w:before="0" w:after="0"/>
      <w:ind w:left="480" w:hanging="240"/>
      <w:jc w:val="left"/>
    </w:pPr>
    <w:rPr>
      <w:rFonts w:ascii="Times New Roman" w:hAnsi="Times New Roman" w:cs="Times New Roman"/>
    </w:rPr>
  </w:style>
  <w:style w:type="paragraph" w:styleId="Trgymutat3">
    <w:name w:val="index 3"/>
    <w:basedOn w:val="Norml"/>
    <w:next w:val="Norml"/>
    <w:autoRedefine/>
    <w:semiHidden/>
    <w:rsid w:val="00B47759"/>
    <w:pPr>
      <w:spacing w:before="0" w:after="0"/>
      <w:ind w:left="720" w:hanging="240"/>
      <w:jc w:val="left"/>
    </w:pPr>
    <w:rPr>
      <w:rFonts w:ascii="Times New Roman" w:hAnsi="Times New Roman" w:cs="Times New Roman"/>
    </w:rPr>
  </w:style>
  <w:style w:type="paragraph" w:styleId="Trgymutat4">
    <w:name w:val="index 4"/>
    <w:basedOn w:val="Norml"/>
    <w:next w:val="Norml"/>
    <w:autoRedefine/>
    <w:semiHidden/>
    <w:rsid w:val="00B47759"/>
    <w:pPr>
      <w:spacing w:before="0" w:after="0"/>
      <w:ind w:left="960" w:hanging="240"/>
      <w:jc w:val="left"/>
    </w:pPr>
    <w:rPr>
      <w:rFonts w:ascii="Times New Roman" w:hAnsi="Times New Roman" w:cs="Times New Roman"/>
    </w:rPr>
  </w:style>
  <w:style w:type="paragraph" w:styleId="Trgymutat5">
    <w:name w:val="index 5"/>
    <w:basedOn w:val="Norml"/>
    <w:next w:val="Norml"/>
    <w:autoRedefine/>
    <w:semiHidden/>
    <w:rsid w:val="00B47759"/>
    <w:pPr>
      <w:spacing w:before="0" w:after="0"/>
      <w:ind w:left="1200" w:hanging="240"/>
      <w:jc w:val="left"/>
    </w:pPr>
    <w:rPr>
      <w:rFonts w:ascii="Times New Roman" w:hAnsi="Times New Roman" w:cs="Times New Roman"/>
    </w:rPr>
  </w:style>
  <w:style w:type="paragraph" w:styleId="Trgymutat6">
    <w:name w:val="index 6"/>
    <w:basedOn w:val="Norml"/>
    <w:next w:val="Norml"/>
    <w:autoRedefine/>
    <w:semiHidden/>
    <w:rsid w:val="00B47759"/>
    <w:pPr>
      <w:spacing w:before="0" w:after="0"/>
      <w:ind w:left="1440" w:hanging="240"/>
      <w:jc w:val="left"/>
    </w:pPr>
    <w:rPr>
      <w:rFonts w:ascii="Times New Roman" w:hAnsi="Times New Roman" w:cs="Times New Roman"/>
    </w:rPr>
  </w:style>
  <w:style w:type="paragraph" w:styleId="Trgymutat7">
    <w:name w:val="index 7"/>
    <w:basedOn w:val="Norml"/>
    <w:next w:val="Norml"/>
    <w:autoRedefine/>
    <w:semiHidden/>
    <w:rsid w:val="00B47759"/>
    <w:pPr>
      <w:spacing w:before="0" w:after="0"/>
      <w:ind w:left="1680" w:hanging="240"/>
      <w:jc w:val="left"/>
    </w:pPr>
    <w:rPr>
      <w:rFonts w:ascii="Times New Roman" w:hAnsi="Times New Roman" w:cs="Times New Roman"/>
    </w:rPr>
  </w:style>
  <w:style w:type="paragraph" w:styleId="Trgymutat8">
    <w:name w:val="index 8"/>
    <w:basedOn w:val="Norml"/>
    <w:next w:val="Norml"/>
    <w:autoRedefine/>
    <w:semiHidden/>
    <w:rsid w:val="00B47759"/>
    <w:pPr>
      <w:spacing w:before="0" w:after="0"/>
      <w:ind w:left="1920" w:hanging="240"/>
      <w:jc w:val="left"/>
    </w:pPr>
    <w:rPr>
      <w:rFonts w:ascii="Times New Roman" w:hAnsi="Times New Roman" w:cs="Times New Roman"/>
    </w:rPr>
  </w:style>
  <w:style w:type="paragraph" w:styleId="Trgymutat9">
    <w:name w:val="index 9"/>
    <w:basedOn w:val="Norml"/>
    <w:next w:val="Norml"/>
    <w:autoRedefine/>
    <w:semiHidden/>
    <w:rsid w:val="00B47759"/>
    <w:pPr>
      <w:spacing w:before="0" w:after="0"/>
      <w:ind w:left="2160" w:hanging="240"/>
      <w:jc w:val="left"/>
    </w:pPr>
    <w:rPr>
      <w:rFonts w:ascii="Times New Roman" w:hAnsi="Times New Roman" w:cs="Times New Roman"/>
    </w:rPr>
  </w:style>
  <w:style w:type="paragraph" w:styleId="Trgymutatcm">
    <w:name w:val="index heading"/>
    <w:basedOn w:val="Norml"/>
    <w:next w:val="Trgymutat1"/>
    <w:semiHidden/>
    <w:rsid w:val="00B47759"/>
    <w:pPr>
      <w:spacing w:before="0" w:after="0"/>
      <w:jc w:val="left"/>
    </w:pPr>
    <w:rPr>
      <w:rFonts w:ascii="Times New Roman" w:hAnsi="Times New Roman" w:cs="Times New Roman"/>
    </w:rPr>
  </w:style>
  <w:style w:type="paragraph" w:customStyle="1" w:styleId="4szint">
    <w:name w:val="4.szint"/>
    <w:basedOn w:val="Cmsor3"/>
    <w:uiPriority w:val="99"/>
    <w:rsid w:val="00B47759"/>
    <w:pPr>
      <w:numPr>
        <w:ilvl w:val="0"/>
        <w:numId w:val="0"/>
      </w:numPr>
      <w:tabs>
        <w:tab w:val="num" w:pos="360"/>
      </w:tabs>
      <w:spacing w:line="240" w:lineRule="auto"/>
      <w:outlineLvl w:val="9"/>
    </w:pPr>
    <w:rPr>
      <w:rFonts w:ascii="Times New Roman" w:eastAsia="Times New Roman" w:hAnsi="Times New Roman" w:cs="Times New Roman"/>
      <w:b/>
      <w:bCs w:val="0"/>
      <w:color w:val="auto"/>
      <w:spacing w:val="10"/>
      <w:sz w:val="24"/>
      <w:szCs w:val="20"/>
      <w:lang w:val="en-US" w:eastAsia="x-none"/>
    </w:rPr>
  </w:style>
  <w:style w:type="paragraph" w:styleId="Csakszveg">
    <w:name w:val="Plain Text"/>
    <w:basedOn w:val="Norml"/>
    <w:link w:val="CsakszvegChar"/>
    <w:rsid w:val="00B47759"/>
    <w:pPr>
      <w:spacing w:before="0" w:after="0"/>
      <w:jc w:val="left"/>
    </w:pPr>
    <w:rPr>
      <w:rFonts w:ascii="Courier New" w:hAnsi="Courier New" w:cs="Times New Roman"/>
      <w:sz w:val="20"/>
      <w:szCs w:val="20"/>
      <w:lang w:val="x-none" w:eastAsia="x-none"/>
    </w:rPr>
  </w:style>
  <w:style w:type="character" w:customStyle="1" w:styleId="CsakszvegChar">
    <w:name w:val="Csak szöveg Char"/>
    <w:basedOn w:val="Bekezdsalapbettpusa"/>
    <w:link w:val="Csakszveg"/>
    <w:rsid w:val="00B47759"/>
    <w:rPr>
      <w:rFonts w:ascii="Courier New" w:eastAsia="Times New Roman" w:hAnsi="Courier New" w:cs="Times New Roman"/>
      <w:sz w:val="20"/>
      <w:szCs w:val="20"/>
      <w:lang w:val="x-none" w:eastAsia="x-none"/>
    </w:rPr>
  </w:style>
  <w:style w:type="paragraph" w:customStyle="1" w:styleId="NormlWeb2">
    <w:name w:val="Normál (Web)2"/>
    <w:basedOn w:val="Norml"/>
    <w:rsid w:val="00B47759"/>
    <w:pPr>
      <w:spacing w:before="0" w:after="0"/>
      <w:jc w:val="left"/>
    </w:pPr>
    <w:rPr>
      <w:rFonts w:ascii="Times New Roman" w:hAnsi="Times New Roman" w:cs="Times New Roman"/>
    </w:rPr>
  </w:style>
  <w:style w:type="paragraph" w:customStyle="1" w:styleId="Szvegtrzs31">
    <w:name w:val="Szövegtörzs 31"/>
    <w:basedOn w:val="Norml"/>
    <w:rsid w:val="00B47759"/>
    <w:pPr>
      <w:overflowPunct w:val="0"/>
      <w:autoSpaceDE w:val="0"/>
      <w:autoSpaceDN w:val="0"/>
      <w:adjustRightInd w:val="0"/>
      <w:spacing w:before="0" w:after="0"/>
      <w:ind w:right="-1"/>
      <w:textAlignment w:val="baseline"/>
    </w:pPr>
    <w:rPr>
      <w:rFonts w:ascii="Times New Roman" w:hAnsi="Times New Roman" w:cs="Times New Roman"/>
      <w:i/>
      <w:szCs w:val="20"/>
    </w:rPr>
  </w:style>
  <w:style w:type="character" w:customStyle="1" w:styleId="text-normal">
    <w:name w:val="text-normal"/>
    <w:basedOn w:val="Bekezdsalapbettpusa"/>
    <w:rsid w:val="00B47759"/>
  </w:style>
  <w:style w:type="paragraph" w:customStyle="1" w:styleId="Aaaa">
    <w:name w:val="Aaaa"/>
    <w:basedOn w:val="Norml"/>
    <w:rsid w:val="00B47759"/>
    <w:pPr>
      <w:spacing w:before="0" w:after="0"/>
    </w:pPr>
    <w:rPr>
      <w:rFonts w:ascii="Times New Roman" w:hAnsi="Times New Roman" w:cs="Times New Roman"/>
    </w:rPr>
  </w:style>
  <w:style w:type="paragraph" w:customStyle="1" w:styleId="Style46">
    <w:name w:val="Style46"/>
    <w:basedOn w:val="Norml"/>
    <w:rsid w:val="00B47759"/>
    <w:pPr>
      <w:widowControl w:val="0"/>
      <w:autoSpaceDE w:val="0"/>
      <w:autoSpaceDN w:val="0"/>
      <w:adjustRightInd w:val="0"/>
      <w:spacing w:before="0" w:after="0"/>
      <w:jc w:val="left"/>
    </w:pPr>
    <w:rPr>
      <w:rFonts w:ascii="Times New Roman" w:hAnsi="Times New Roman" w:cs="Times New Roman"/>
    </w:rPr>
  </w:style>
  <w:style w:type="character" w:customStyle="1" w:styleId="FontStyle58">
    <w:name w:val="Font Style58"/>
    <w:rsid w:val="00B47759"/>
    <w:rPr>
      <w:rFonts w:ascii="Times New Roman" w:hAnsi="Times New Roman" w:cs="Times New Roman"/>
      <w:color w:val="000000"/>
      <w:sz w:val="20"/>
      <w:szCs w:val="20"/>
    </w:rPr>
  </w:style>
  <w:style w:type="paragraph" w:customStyle="1" w:styleId="Szvegtrzs311">
    <w:name w:val="Szövegtörzs 311"/>
    <w:basedOn w:val="Norml"/>
    <w:uiPriority w:val="99"/>
    <w:rsid w:val="00B47759"/>
    <w:pPr>
      <w:overflowPunct w:val="0"/>
      <w:autoSpaceDE w:val="0"/>
      <w:autoSpaceDN w:val="0"/>
      <w:adjustRightInd w:val="0"/>
      <w:spacing w:before="0" w:after="0"/>
      <w:ind w:right="-1"/>
    </w:pPr>
    <w:rPr>
      <w:rFonts w:ascii="Times New Roman" w:hAnsi="Times New Roman" w:cs="Times New Roman"/>
      <w:i/>
      <w:szCs w:val="20"/>
    </w:rPr>
  </w:style>
  <w:style w:type="paragraph" w:customStyle="1" w:styleId="Szvegtrzs22">
    <w:name w:val="Szövegtörzs 22"/>
    <w:basedOn w:val="Norml"/>
    <w:uiPriority w:val="99"/>
    <w:rsid w:val="00B47759"/>
    <w:pPr>
      <w:overflowPunct w:val="0"/>
      <w:autoSpaceDE w:val="0"/>
      <w:autoSpaceDN w:val="0"/>
      <w:adjustRightInd w:val="0"/>
      <w:spacing w:before="0" w:after="0"/>
    </w:pPr>
    <w:rPr>
      <w:rFonts w:ascii="Times New Roman" w:hAnsi="Times New Roman" w:cs="Times New Roman"/>
      <w:szCs w:val="20"/>
    </w:rPr>
  </w:style>
  <w:style w:type="paragraph" w:customStyle="1" w:styleId="Style5">
    <w:name w:val="Style5"/>
    <w:basedOn w:val="Norml"/>
    <w:uiPriority w:val="99"/>
    <w:rsid w:val="00B47759"/>
    <w:pPr>
      <w:widowControl w:val="0"/>
      <w:autoSpaceDE w:val="0"/>
      <w:autoSpaceDN w:val="0"/>
      <w:adjustRightInd w:val="0"/>
      <w:spacing w:before="0" w:after="0" w:line="240" w:lineRule="exact"/>
      <w:ind w:firstLine="206"/>
    </w:pPr>
    <w:rPr>
      <w:rFonts w:ascii="Times New Roman" w:hAnsi="Times New Roman" w:cs="Times New Roman"/>
    </w:rPr>
  </w:style>
  <w:style w:type="paragraph" w:customStyle="1" w:styleId="Style9">
    <w:name w:val="Style9"/>
    <w:basedOn w:val="Norml"/>
    <w:uiPriority w:val="99"/>
    <w:rsid w:val="00B47759"/>
    <w:pPr>
      <w:widowControl w:val="0"/>
      <w:autoSpaceDE w:val="0"/>
      <w:autoSpaceDN w:val="0"/>
      <w:adjustRightInd w:val="0"/>
      <w:spacing w:before="0" w:after="0" w:line="240" w:lineRule="exact"/>
      <w:ind w:firstLine="221"/>
    </w:pPr>
    <w:rPr>
      <w:rFonts w:ascii="Times New Roman" w:hAnsi="Times New Roman" w:cs="Times New Roman"/>
    </w:rPr>
  </w:style>
  <w:style w:type="character" w:customStyle="1" w:styleId="FontStyle25">
    <w:name w:val="Font Style25"/>
    <w:uiPriority w:val="99"/>
    <w:rsid w:val="00B47759"/>
    <w:rPr>
      <w:rFonts w:ascii="Times New Roman" w:hAnsi="Times New Roman" w:cs="Times New Roman"/>
      <w:b/>
      <w:bCs/>
      <w:color w:val="000000"/>
      <w:sz w:val="20"/>
      <w:szCs w:val="20"/>
    </w:rPr>
  </w:style>
  <w:style w:type="character" w:customStyle="1" w:styleId="FontStyle28">
    <w:name w:val="Font Style28"/>
    <w:uiPriority w:val="99"/>
    <w:rsid w:val="00B47759"/>
    <w:rPr>
      <w:rFonts w:ascii="Times New Roman" w:hAnsi="Times New Roman" w:cs="Times New Roman"/>
      <w:color w:val="000000"/>
      <w:sz w:val="20"/>
      <w:szCs w:val="20"/>
    </w:rPr>
  </w:style>
  <w:style w:type="paragraph" w:customStyle="1" w:styleId="Style13">
    <w:name w:val="Style13"/>
    <w:basedOn w:val="Norml"/>
    <w:uiPriority w:val="99"/>
    <w:rsid w:val="00B47759"/>
    <w:pPr>
      <w:widowControl w:val="0"/>
      <w:autoSpaceDE w:val="0"/>
      <w:autoSpaceDN w:val="0"/>
      <w:adjustRightInd w:val="0"/>
      <w:spacing w:before="0" w:after="0" w:line="239" w:lineRule="exact"/>
    </w:pPr>
    <w:rPr>
      <w:rFonts w:ascii="Times New Roman" w:hAnsi="Times New Roman" w:cs="Times New Roman"/>
    </w:rPr>
  </w:style>
  <w:style w:type="character" w:customStyle="1" w:styleId="FontStyle26">
    <w:name w:val="Font Style26"/>
    <w:uiPriority w:val="99"/>
    <w:rsid w:val="00B47759"/>
    <w:rPr>
      <w:rFonts w:ascii="Times New Roman" w:hAnsi="Times New Roman" w:cs="Times New Roman"/>
      <w:i/>
      <w:iCs/>
      <w:color w:val="000000"/>
      <w:sz w:val="20"/>
      <w:szCs w:val="20"/>
    </w:rPr>
  </w:style>
  <w:style w:type="character" w:customStyle="1" w:styleId="Szvegtrzs20">
    <w:name w:val="Szövegtörzs (2)_"/>
    <w:link w:val="Szvegtrzs23"/>
    <w:rsid w:val="00B47759"/>
    <w:rPr>
      <w:shd w:val="clear" w:color="auto" w:fill="FFFFFF"/>
    </w:rPr>
  </w:style>
  <w:style w:type="paragraph" w:customStyle="1" w:styleId="Szvegtrzs23">
    <w:name w:val="Szövegtörzs (2)"/>
    <w:basedOn w:val="Norml"/>
    <w:link w:val="Szvegtrzs20"/>
    <w:rsid w:val="00B47759"/>
    <w:pPr>
      <w:widowControl w:val="0"/>
      <w:shd w:val="clear" w:color="auto" w:fill="FFFFFF"/>
      <w:spacing w:before="180" w:after="180" w:line="240" w:lineRule="exact"/>
    </w:pPr>
    <w:rPr>
      <w:rFonts w:eastAsiaTheme="minorHAnsi" w:cstheme="minorBidi"/>
      <w:sz w:val="22"/>
      <w:szCs w:val="22"/>
      <w:lang w:eastAsia="en-US"/>
    </w:rPr>
  </w:style>
  <w:style w:type="character" w:customStyle="1" w:styleId="Szvegtrzs5">
    <w:name w:val="Szövegtörzs (5)_"/>
    <w:link w:val="Szvegtrzs50"/>
    <w:rsid w:val="00B47759"/>
    <w:rPr>
      <w:i/>
      <w:iCs/>
      <w:shd w:val="clear" w:color="auto" w:fill="FFFFFF"/>
    </w:rPr>
  </w:style>
  <w:style w:type="paragraph" w:customStyle="1" w:styleId="Szvegtrzs50">
    <w:name w:val="Szövegtörzs (5)"/>
    <w:basedOn w:val="Norml"/>
    <w:link w:val="Szvegtrzs5"/>
    <w:rsid w:val="00B47759"/>
    <w:pPr>
      <w:widowControl w:val="0"/>
      <w:shd w:val="clear" w:color="auto" w:fill="FFFFFF"/>
      <w:spacing w:before="0" w:after="0" w:line="240" w:lineRule="exact"/>
      <w:ind w:firstLine="240"/>
    </w:pPr>
    <w:rPr>
      <w:rFonts w:eastAsiaTheme="minorHAnsi" w:cstheme="minorBidi"/>
      <w:i/>
      <w:iCs/>
      <w:sz w:val="22"/>
      <w:szCs w:val="22"/>
      <w:lang w:eastAsia="en-US"/>
    </w:rPr>
  </w:style>
  <w:style w:type="character" w:customStyle="1" w:styleId="Szvegtrzs5Nemdlt">
    <w:name w:val="Szövegtörzs (5) + Nem dőlt"/>
    <w:rsid w:val="00B47759"/>
    <w:rPr>
      <w:b w:val="0"/>
      <w:bCs w:val="0"/>
      <w:i/>
      <w:iCs/>
      <w:smallCaps w:val="0"/>
      <w:strike w:val="0"/>
      <w:color w:val="000000"/>
      <w:spacing w:val="0"/>
      <w:w w:val="100"/>
      <w:position w:val="0"/>
      <w:sz w:val="24"/>
      <w:szCs w:val="24"/>
      <w:u w:val="none"/>
      <w:shd w:val="clear" w:color="auto" w:fill="FFFFFF"/>
      <w:lang w:val="hu-HU" w:eastAsia="hu-HU" w:bidi="hu-HU"/>
    </w:rPr>
  </w:style>
  <w:style w:type="character" w:customStyle="1" w:styleId="Szvegtrzs2Dlt">
    <w:name w:val="Szövegtörzs (2) + Dőlt"/>
    <w:rsid w:val="00B47759"/>
    <w:rPr>
      <w:b w:val="0"/>
      <w:bCs w:val="0"/>
      <w:i/>
      <w:iCs/>
      <w:smallCaps w:val="0"/>
      <w:strike w:val="0"/>
      <w:color w:val="000000"/>
      <w:spacing w:val="0"/>
      <w:w w:val="100"/>
      <w:position w:val="0"/>
      <w:sz w:val="24"/>
      <w:szCs w:val="24"/>
      <w:u w:val="none"/>
      <w:shd w:val="clear" w:color="auto" w:fill="FFFFFF"/>
      <w:lang w:val="hu-HU" w:eastAsia="hu-HU" w:bidi="hu-HU"/>
    </w:rPr>
  </w:style>
  <w:style w:type="character" w:customStyle="1" w:styleId="Szvegtrzs211ptFlkvr">
    <w:name w:val="Szövegtörzs (2) + 11 pt;Félkövér"/>
    <w:rsid w:val="00B47759"/>
    <w:rPr>
      <w:b/>
      <w:bCs/>
      <w:i w:val="0"/>
      <w:iCs w:val="0"/>
      <w:smallCaps w:val="0"/>
      <w:strike w:val="0"/>
      <w:color w:val="000000"/>
      <w:spacing w:val="0"/>
      <w:w w:val="100"/>
      <w:position w:val="0"/>
      <w:sz w:val="22"/>
      <w:szCs w:val="22"/>
      <w:u w:val="none"/>
      <w:shd w:val="clear" w:color="auto" w:fill="FFFFFF"/>
      <w:lang w:val="hu-HU" w:eastAsia="hu-HU" w:bidi="hu-HU"/>
    </w:rPr>
  </w:style>
  <w:style w:type="paragraph" w:customStyle="1" w:styleId="xl22">
    <w:name w:val="xl22"/>
    <w:basedOn w:val="Norml"/>
    <w:rsid w:val="00B47759"/>
    <w:pPr>
      <w:spacing w:before="100" w:beforeAutospacing="1" w:after="100" w:afterAutospacing="1"/>
      <w:jc w:val="center"/>
    </w:pPr>
    <w:rPr>
      <w:rFonts w:ascii="Arial Unicode MS" w:eastAsia="Arial Unicode MS" w:hAnsi="Arial Unicode MS" w:cs="Arial Unicode MS"/>
      <w:sz w:val="20"/>
    </w:rPr>
  </w:style>
  <w:style w:type="paragraph" w:customStyle="1" w:styleId="felsorolszm">
    <w:name w:val="felsorol szám"/>
    <w:basedOn w:val="Norml"/>
    <w:rsid w:val="00B47759"/>
    <w:pPr>
      <w:numPr>
        <w:numId w:val="26"/>
      </w:numPr>
      <w:spacing w:before="0" w:after="60"/>
    </w:pPr>
    <w:rPr>
      <w:rFonts w:ascii="HAmericana" w:hAnsi="HAmericana" w:cs="Arial"/>
      <w:sz w:val="20"/>
      <w:szCs w:val="20"/>
    </w:rPr>
  </w:style>
  <w:style w:type="paragraph" w:styleId="Dtum">
    <w:name w:val="Date"/>
    <w:basedOn w:val="Norml"/>
    <w:next w:val="Norml"/>
    <w:link w:val="DtumChar"/>
    <w:rsid w:val="00B47759"/>
    <w:pPr>
      <w:spacing w:before="0" w:after="60"/>
    </w:pPr>
    <w:rPr>
      <w:rFonts w:ascii="HAmericana" w:hAnsi="HAmericana" w:cs="Times New Roman"/>
      <w:sz w:val="22"/>
      <w:szCs w:val="20"/>
      <w:lang w:val="x-none" w:eastAsia="x-none"/>
    </w:rPr>
  </w:style>
  <w:style w:type="character" w:customStyle="1" w:styleId="DtumChar">
    <w:name w:val="Dátum Char"/>
    <w:basedOn w:val="Bekezdsalapbettpusa"/>
    <w:link w:val="Dtum"/>
    <w:rsid w:val="00B47759"/>
    <w:rPr>
      <w:rFonts w:ascii="HAmericana" w:eastAsia="Times New Roman" w:hAnsi="HAmericana" w:cs="Times New Roman"/>
      <w:szCs w:val="20"/>
      <w:lang w:val="x-none" w:eastAsia="x-none"/>
    </w:rPr>
  </w:style>
  <w:style w:type="paragraph" w:styleId="Normlbehzs">
    <w:name w:val="Normal Indent"/>
    <w:basedOn w:val="Norml"/>
    <w:rsid w:val="00B47759"/>
    <w:pPr>
      <w:spacing w:before="0" w:after="0"/>
      <w:jc w:val="left"/>
    </w:pPr>
    <w:rPr>
      <w:rFonts w:ascii="Arial" w:hAnsi="Arial" w:cs="Arial"/>
      <w:sz w:val="20"/>
      <w:szCs w:val="20"/>
    </w:rPr>
  </w:style>
  <w:style w:type="paragraph" w:customStyle="1" w:styleId="Buborkszveg1">
    <w:name w:val="Buborékszöveg1"/>
    <w:basedOn w:val="Norml"/>
    <w:semiHidden/>
    <w:rsid w:val="00B47759"/>
    <w:pPr>
      <w:spacing w:before="0" w:after="60"/>
    </w:pPr>
    <w:rPr>
      <w:rFonts w:ascii="Tahoma" w:hAnsi="Tahoma" w:cs="Tahoma"/>
      <w:sz w:val="16"/>
      <w:szCs w:val="16"/>
    </w:rPr>
  </w:style>
  <w:style w:type="paragraph" w:customStyle="1" w:styleId="Megjegyzstrgya1">
    <w:name w:val="Megjegyzés tárgya1"/>
    <w:basedOn w:val="Jegyzetszveg"/>
    <w:next w:val="Jegyzetszveg"/>
    <w:semiHidden/>
    <w:rsid w:val="00B47759"/>
    <w:pPr>
      <w:spacing w:before="0" w:after="60"/>
    </w:pPr>
    <w:rPr>
      <w:rFonts w:ascii="Arial" w:hAnsi="Arial" w:cs="Arial"/>
      <w:b/>
      <w:bCs/>
      <w:sz w:val="20"/>
      <w:szCs w:val="20"/>
    </w:rPr>
  </w:style>
  <w:style w:type="paragraph" w:customStyle="1" w:styleId="Trgymutat">
    <w:name w:val="Tárgymutató"/>
    <w:basedOn w:val="Norml"/>
    <w:rsid w:val="00B47759"/>
    <w:pPr>
      <w:suppressLineNumbers/>
      <w:suppressAutoHyphens/>
      <w:spacing w:before="0" w:after="60"/>
    </w:pPr>
    <w:rPr>
      <w:rFonts w:ascii="Arial" w:hAnsi="Arial" w:cs="Tahoma"/>
      <w:sz w:val="20"/>
      <w:szCs w:val="20"/>
      <w:lang w:eastAsia="ar-SA"/>
    </w:rPr>
  </w:style>
  <w:style w:type="paragraph" w:styleId="Lista">
    <w:name w:val="List"/>
    <w:basedOn w:val="Szvegtrzs"/>
    <w:rsid w:val="00B47759"/>
    <w:pPr>
      <w:suppressAutoHyphens/>
      <w:spacing w:before="0" w:after="60"/>
      <w:jc w:val="left"/>
    </w:pPr>
    <w:rPr>
      <w:rFonts w:ascii="Arial" w:hAnsi="Arial" w:cs="Tahoma"/>
      <w:b w:val="0"/>
      <w:sz w:val="20"/>
      <w:szCs w:val="20"/>
      <w:lang w:eastAsia="ar-SA"/>
    </w:rPr>
  </w:style>
  <w:style w:type="paragraph" w:customStyle="1" w:styleId="Felirat">
    <w:name w:val="Felirat"/>
    <w:basedOn w:val="Norml"/>
    <w:rsid w:val="00B47759"/>
    <w:pPr>
      <w:suppressLineNumbers/>
      <w:suppressAutoHyphens/>
      <w:spacing w:before="120" w:after="60"/>
    </w:pPr>
    <w:rPr>
      <w:rFonts w:ascii="Arial" w:hAnsi="Arial" w:cs="Tahoma"/>
      <w:i/>
      <w:iCs/>
      <w:sz w:val="20"/>
      <w:lang w:eastAsia="ar-SA"/>
    </w:rPr>
  </w:style>
  <w:style w:type="paragraph" w:customStyle="1" w:styleId="Tartalomjegyzkcmsora1">
    <w:name w:val="Tartalomjegyzék címsora1"/>
    <w:basedOn w:val="Cmsor1"/>
    <w:next w:val="Norml"/>
    <w:uiPriority w:val="39"/>
    <w:rsid w:val="00B47759"/>
    <w:pPr>
      <w:keepLines/>
      <w:numPr>
        <w:numId w:val="0"/>
      </w:numPr>
      <w:tabs>
        <w:tab w:val="clear" w:pos="709"/>
        <w:tab w:val="clear" w:pos="851"/>
      </w:tabs>
      <w:spacing w:before="480" w:after="0" w:line="276" w:lineRule="auto"/>
      <w:outlineLvl w:val="9"/>
    </w:pPr>
    <w:rPr>
      <w:rFonts w:ascii="Cambria" w:eastAsia="MS Gothic" w:hAnsi="Cambria" w:cs="Times New Roman"/>
      <w:b/>
      <w:color w:val="365F91"/>
      <w:kern w:val="0"/>
      <w:sz w:val="32"/>
      <w:szCs w:val="28"/>
      <w:lang w:val="en-US" w:eastAsia="ja-JP"/>
    </w:rPr>
  </w:style>
  <w:style w:type="paragraph" w:customStyle="1" w:styleId="tblzat">
    <w:name w:val="táblázat"/>
    <w:basedOn w:val="Norml"/>
    <w:rsid w:val="00B47759"/>
    <w:pPr>
      <w:spacing w:before="20" w:after="20"/>
    </w:pPr>
    <w:rPr>
      <w:rFonts w:ascii="Times New Roman" w:hAnsi="Times New Roman" w:cs="Times New Roman"/>
      <w:sz w:val="18"/>
      <w:szCs w:val="18"/>
    </w:rPr>
  </w:style>
  <w:style w:type="paragraph" w:customStyle="1" w:styleId="tablazat">
    <w:name w:val="tablazat"/>
    <w:basedOn w:val="Norml"/>
    <w:link w:val="tablazatChar"/>
    <w:rsid w:val="00B47759"/>
    <w:pPr>
      <w:spacing w:before="80" w:after="60"/>
      <w:jc w:val="center"/>
    </w:pPr>
    <w:rPr>
      <w:rFonts w:ascii="Arial" w:hAnsi="Arial" w:cs="Times New Roman"/>
      <w:b/>
      <w:color w:val="FFFFFF"/>
      <w:sz w:val="18"/>
      <w:szCs w:val="18"/>
      <w:lang w:val="x-none" w:eastAsia="x-none"/>
    </w:rPr>
  </w:style>
  <w:style w:type="paragraph" w:customStyle="1" w:styleId="tablazat1">
    <w:name w:val="tablazat_1"/>
    <w:basedOn w:val="tablazat"/>
    <w:link w:val="tablazat1Char"/>
    <w:rsid w:val="00B47759"/>
  </w:style>
  <w:style w:type="character" w:customStyle="1" w:styleId="tablazatChar">
    <w:name w:val="tablazat Char"/>
    <w:link w:val="tablazat"/>
    <w:locked/>
    <w:rsid w:val="00B47759"/>
    <w:rPr>
      <w:rFonts w:ascii="Arial" w:eastAsia="Times New Roman" w:hAnsi="Arial" w:cs="Times New Roman"/>
      <w:b/>
      <w:color w:val="FFFFFF"/>
      <w:sz w:val="18"/>
      <w:szCs w:val="18"/>
      <w:lang w:val="x-none" w:eastAsia="x-none"/>
    </w:rPr>
  </w:style>
  <w:style w:type="character" w:customStyle="1" w:styleId="tablazat1Char">
    <w:name w:val="tablazat_1 Char"/>
    <w:basedOn w:val="tablazatChar"/>
    <w:link w:val="tablazat1"/>
    <w:locked/>
    <w:rsid w:val="00B47759"/>
    <w:rPr>
      <w:rFonts w:ascii="Arial" w:eastAsia="Times New Roman" w:hAnsi="Arial" w:cs="Times New Roman"/>
      <w:b/>
      <w:color w:val="FFFFFF"/>
      <w:sz w:val="18"/>
      <w:szCs w:val="18"/>
      <w:lang w:val="x-none" w:eastAsia="x-none"/>
    </w:rPr>
  </w:style>
  <w:style w:type="paragraph" w:customStyle="1" w:styleId="Listaszerbekezds1">
    <w:name w:val="Listaszerű bekezdés1"/>
    <w:basedOn w:val="Norml"/>
    <w:rsid w:val="00B47759"/>
    <w:pPr>
      <w:spacing w:before="0" w:after="60"/>
      <w:ind w:left="720"/>
    </w:pPr>
    <w:rPr>
      <w:rFonts w:ascii="Arial" w:hAnsi="Arial" w:cs="Arial"/>
      <w:sz w:val="20"/>
      <w:szCs w:val="20"/>
    </w:rPr>
  </w:style>
  <w:style w:type="character" w:customStyle="1" w:styleId="FooterChar">
    <w:name w:val="Footer Char"/>
    <w:uiPriority w:val="99"/>
    <w:rsid w:val="00B47759"/>
    <w:rPr>
      <w:rFonts w:ascii="Arial" w:hAnsi="Arial"/>
      <w:lang w:val="hu-HU" w:eastAsia="en-US"/>
    </w:rPr>
  </w:style>
  <w:style w:type="paragraph" w:customStyle="1" w:styleId="Polgrcmsor1">
    <w:name w:val="Polgár címsor1"/>
    <w:basedOn w:val="Norml"/>
    <w:autoRedefine/>
    <w:qFormat/>
    <w:rsid w:val="00B47759"/>
    <w:pPr>
      <w:keepNext/>
      <w:pageBreakBefore/>
      <w:widowControl w:val="0"/>
      <w:numPr>
        <w:numId w:val="58"/>
      </w:numPr>
      <w:tabs>
        <w:tab w:val="left" w:pos="567"/>
        <w:tab w:val="right" w:pos="9072"/>
      </w:tabs>
      <w:spacing w:before="360" w:after="360"/>
      <w:jc w:val="left"/>
    </w:pPr>
    <w:rPr>
      <w:rFonts w:ascii="Times New Roman" w:hAnsi="Times New Roman" w:cs="Segoe UI"/>
      <w:b/>
      <w:kern w:val="20"/>
      <w:sz w:val="30"/>
    </w:rPr>
  </w:style>
  <w:style w:type="paragraph" w:customStyle="1" w:styleId="PCScmsor2">
    <w:name w:val="PCS címsor 2"/>
    <w:basedOn w:val="Norml"/>
    <w:rsid w:val="00B47759"/>
    <w:pPr>
      <w:keepNext/>
      <w:numPr>
        <w:ilvl w:val="1"/>
        <w:numId w:val="58"/>
      </w:numPr>
      <w:spacing w:before="120"/>
      <w:jc w:val="left"/>
    </w:pPr>
    <w:rPr>
      <w:rFonts w:ascii="Times New Roman" w:hAnsi="Times New Roman" w:cs="Times New Roman"/>
      <w:b/>
      <w:sz w:val="28"/>
    </w:rPr>
  </w:style>
  <w:style w:type="paragraph" w:customStyle="1" w:styleId="Polgrnormlszveg">
    <w:name w:val="Polgár normál szöveg"/>
    <w:basedOn w:val="Norml"/>
    <w:autoRedefine/>
    <w:rsid w:val="00B47759"/>
    <w:pPr>
      <w:spacing w:before="0" w:after="0" w:line="276" w:lineRule="auto"/>
      <w:ind w:left="600" w:firstLine="240"/>
    </w:pPr>
    <w:rPr>
      <w:rFonts w:ascii="Times New Roman" w:hAnsi="Times New Roman" w:cs="Times New Roman"/>
      <w:kern w:val="2"/>
      <w:szCs w:val="20"/>
    </w:rPr>
  </w:style>
  <w:style w:type="paragraph" w:customStyle="1" w:styleId="Polgrcmsor2">
    <w:name w:val="Polgár címsor2"/>
    <w:basedOn w:val="PCScmsor2"/>
    <w:autoRedefine/>
    <w:qFormat/>
    <w:rsid w:val="00B47759"/>
    <w:pPr>
      <w:spacing w:before="240"/>
    </w:pPr>
    <w:rPr>
      <w:bCs/>
      <w:sz w:val="26"/>
      <w:szCs w:val="20"/>
    </w:rPr>
  </w:style>
  <w:style w:type="paragraph" w:customStyle="1" w:styleId="Polgrcmsor3">
    <w:name w:val="Polgár címsor3"/>
    <w:basedOn w:val="Polgrcmsor2"/>
    <w:next w:val="Polgrnormlszveg"/>
    <w:autoRedefine/>
    <w:qFormat/>
    <w:rsid w:val="00B47759"/>
    <w:pPr>
      <w:numPr>
        <w:ilvl w:val="3"/>
      </w:numPr>
    </w:pPr>
    <w:rPr>
      <w:bCs w:val="0"/>
      <w:sz w:val="24"/>
      <w:lang w:eastAsia="en-US"/>
    </w:rPr>
  </w:style>
  <w:style w:type="paragraph" w:customStyle="1" w:styleId="Polgrfelsorols">
    <w:name w:val="Polgár felsorolás"/>
    <w:basedOn w:val="Norml"/>
    <w:rsid w:val="00B47759"/>
    <w:pPr>
      <w:numPr>
        <w:numId w:val="59"/>
      </w:numPr>
      <w:spacing w:before="0" w:after="0" w:line="276" w:lineRule="auto"/>
      <w:ind w:left="1378" w:hanging="357"/>
    </w:pPr>
    <w:rPr>
      <w:rFonts w:ascii="Times New Roman" w:hAnsi="Times New Roman" w:cs="Times New Roman"/>
      <w:kern w:val="2"/>
      <w:szCs w:val="20"/>
    </w:rPr>
  </w:style>
  <w:style w:type="character" w:customStyle="1" w:styleId="Szvegtrzs211ptFlkvr0">
    <w:name w:val="Szövegtörzs (2) + 11 pt.Félkövér"/>
    <w:rsid w:val="005A0A91"/>
    <w:rPr>
      <w:b/>
      <w:bCs/>
      <w:i w:val="0"/>
      <w:iCs w:val="0"/>
      <w:smallCaps w:val="0"/>
      <w:strike w:val="0"/>
      <w:color w:val="000000"/>
      <w:spacing w:val="0"/>
      <w:w w:val="100"/>
      <w:position w:val="0"/>
      <w:sz w:val="22"/>
      <w:szCs w:val="22"/>
      <w:u w:val="none"/>
      <w:shd w:val="clear" w:color="auto" w:fill="FFFFFF"/>
      <w:lang w:val="hu-HU" w:eastAsia="hu-HU" w:bidi="hu-HU"/>
    </w:rPr>
  </w:style>
  <w:style w:type="paragraph" w:customStyle="1" w:styleId="Cmsor11">
    <w:name w:val="Címsor 11"/>
    <w:basedOn w:val="Norml"/>
    <w:next w:val="Cmsor2"/>
    <w:rsid w:val="008F5964"/>
    <w:pPr>
      <w:keepNext/>
      <w:tabs>
        <w:tab w:val="left" w:pos="709"/>
        <w:tab w:val="left" w:pos="851"/>
      </w:tabs>
      <w:spacing w:before="240" w:after="240"/>
      <w:outlineLvl w:val="0"/>
    </w:pPr>
    <w:rPr>
      <w:rFonts w:cs="Calibri"/>
      <w:bCs/>
      <w:color w:val="0070C0"/>
      <w:kern w:val="32"/>
      <w:sz w:val="40"/>
      <w:szCs w:val="32"/>
    </w:rPr>
  </w:style>
  <w:style w:type="paragraph" w:customStyle="1" w:styleId="Cmsor21">
    <w:name w:val="Címsor 21"/>
    <w:basedOn w:val="Cmsor3"/>
    <w:next w:val="Norml"/>
    <w:autoRedefine/>
    <w:rsid w:val="008F5964"/>
    <w:pPr>
      <w:numPr>
        <w:numId w:val="90"/>
      </w:numPr>
      <w:outlineLvl w:val="1"/>
    </w:pPr>
    <w:rPr>
      <w:rFonts w:ascii="Calibri" w:eastAsia="Times New Roman" w:hAnsi="Calibri"/>
      <w:b/>
      <w:bCs w:val="0"/>
      <w:sz w:val="36"/>
      <w:szCs w:val="36"/>
      <w:lang w:eastAsia="en-US"/>
    </w:rPr>
  </w:style>
  <w:style w:type="paragraph" w:customStyle="1" w:styleId="Cmsor31">
    <w:name w:val="Címsor 31"/>
    <w:basedOn w:val="Norml"/>
    <w:next w:val="Norml"/>
    <w:autoRedefine/>
    <w:unhideWhenUsed/>
    <w:rsid w:val="008F5964"/>
    <w:pPr>
      <w:keepNext/>
      <w:keepLines/>
      <w:spacing w:before="240" w:after="240"/>
      <w:outlineLvl w:val="2"/>
    </w:pPr>
    <w:rPr>
      <w:rFonts w:ascii="Calibri" w:hAnsi="Calibri" w:cs="Calibri"/>
      <w:bCs/>
      <w:color w:val="0070C0"/>
      <w:sz w:val="32"/>
      <w:lang w:eastAsia="en-US"/>
    </w:rPr>
  </w:style>
  <w:style w:type="paragraph" w:customStyle="1" w:styleId="Cmsor41">
    <w:name w:val="Címsor 41"/>
    <w:basedOn w:val="Norml"/>
    <w:next w:val="Norml"/>
    <w:unhideWhenUsed/>
    <w:rsid w:val="008F5964"/>
    <w:pPr>
      <w:keepNext/>
      <w:keepLines/>
      <w:spacing w:before="240"/>
      <w:outlineLvl w:val="3"/>
    </w:pPr>
    <w:rPr>
      <w:rFonts w:cs="Times New Roman"/>
      <w:bCs/>
      <w:iCs/>
      <w:color w:val="0070C0"/>
      <w:sz w:val="28"/>
    </w:rPr>
  </w:style>
  <w:style w:type="paragraph" w:customStyle="1" w:styleId="Cmsor51">
    <w:name w:val="Címsor 51"/>
    <w:basedOn w:val="Norml"/>
    <w:next w:val="Norml"/>
    <w:unhideWhenUsed/>
    <w:rsid w:val="008F5964"/>
    <w:pPr>
      <w:keepNext/>
      <w:keepLines/>
      <w:spacing w:before="200" w:after="0"/>
      <w:outlineLvl w:val="4"/>
    </w:pPr>
    <w:rPr>
      <w:rFonts w:cs="Times New Roman"/>
      <w:b/>
      <w:color w:val="297FD5"/>
    </w:rPr>
  </w:style>
  <w:style w:type="paragraph" w:customStyle="1" w:styleId="Cmsor61">
    <w:name w:val="Címsor 61"/>
    <w:basedOn w:val="Norml"/>
    <w:next w:val="Norml"/>
    <w:unhideWhenUsed/>
    <w:rsid w:val="008F5964"/>
    <w:pPr>
      <w:keepNext/>
      <w:keepLines/>
      <w:spacing w:before="200" w:after="0"/>
      <w:outlineLvl w:val="5"/>
    </w:pPr>
    <w:rPr>
      <w:rFonts w:ascii="Cambria" w:hAnsi="Cambria" w:cs="Times New Roman"/>
      <w:i/>
      <w:iCs/>
      <w:color w:val="243255"/>
    </w:rPr>
  </w:style>
  <w:style w:type="paragraph" w:customStyle="1" w:styleId="Cmsor71">
    <w:name w:val="Címsor 71"/>
    <w:basedOn w:val="Norml"/>
    <w:next w:val="Norml"/>
    <w:unhideWhenUsed/>
    <w:rsid w:val="008F5964"/>
    <w:pPr>
      <w:keepNext/>
      <w:keepLines/>
      <w:spacing w:before="200" w:after="0"/>
      <w:outlineLvl w:val="6"/>
    </w:pPr>
    <w:rPr>
      <w:rFonts w:ascii="Cambria" w:hAnsi="Cambria" w:cs="Times New Roman"/>
      <w:i/>
      <w:iCs/>
      <w:color w:val="404040"/>
    </w:rPr>
  </w:style>
  <w:style w:type="paragraph" w:customStyle="1" w:styleId="Cmsor81">
    <w:name w:val="Címsor 81"/>
    <w:basedOn w:val="Norml"/>
    <w:next w:val="Norml"/>
    <w:unhideWhenUsed/>
    <w:rsid w:val="008F5964"/>
    <w:pPr>
      <w:keepNext/>
      <w:keepLines/>
      <w:spacing w:before="200" w:after="0"/>
      <w:outlineLvl w:val="7"/>
    </w:pPr>
    <w:rPr>
      <w:rFonts w:ascii="Cambria" w:hAnsi="Cambria" w:cs="Times New Roman"/>
      <w:color w:val="404040"/>
      <w:sz w:val="20"/>
      <w:szCs w:val="20"/>
    </w:rPr>
  </w:style>
  <w:style w:type="paragraph" w:customStyle="1" w:styleId="Cmsor91">
    <w:name w:val="Címsor 91"/>
    <w:basedOn w:val="Norml"/>
    <w:next w:val="Norml"/>
    <w:unhideWhenUsed/>
    <w:rsid w:val="008F5964"/>
    <w:pPr>
      <w:keepNext/>
      <w:keepLines/>
      <w:spacing w:before="200" w:after="0"/>
      <w:outlineLvl w:val="8"/>
    </w:pPr>
    <w:rPr>
      <w:rFonts w:ascii="Cambria" w:hAnsi="Cambria" w:cs="Times New Roman"/>
      <w:i/>
      <w:iCs/>
      <w:color w:val="404040"/>
      <w:sz w:val="20"/>
      <w:szCs w:val="20"/>
    </w:rPr>
  </w:style>
  <w:style w:type="paragraph" w:customStyle="1" w:styleId="lfej1">
    <w:name w:val="Élőfej1"/>
    <w:basedOn w:val="Norml"/>
    <w:next w:val="lfej"/>
    <w:uiPriority w:val="99"/>
    <w:rsid w:val="008F5964"/>
    <w:pPr>
      <w:tabs>
        <w:tab w:val="center" w:pos="4536"/>
        <w:tab w:val="right" w:pos="9072"/>
      </w:tabs>
    </w:pPr>
    <w:rPr>
      <w:rFonts w:ascii="Calibri" w:hAnsi="Calibri" w:cs="Calibri"/>
      <w:lang w:eastAsia="en-US"/>
    </w:rPr>
  </w:style>
  <w:style w:type="paragraph" w:customStyle="1" w:styleId="llb1">
    <w:name w:val="Élőláb1"/>
    <w:basedOn w:val="Norml"/>
    <w:next w:val="llb"/>
    <w:rsid w:val="008F5964"/>
    <w:pPr>
      <w:tabs>
        <w:tab w:val="center" w:pos="4536"/>
        <w:tab w:val="right" w:pos="9072"/>
      </w:tabs>
    </w:pPr>
    <w:rPr>
      <w:rFonts w:ascii="Calibri" w:hAnsi="Calibri" w:cs="Calibri"/>
      <w:lang w:eastAsia="en-US"/>
    </w:rPr>
  </w:style>
  <w:style w:type="paragraph" w:customStyle="1" w:styleId="Jegyzetszveg1">
    <w:name w:val="Jegyzetszöveg1"/>
    <w:basedOn w:val="Norml"/>
    <w:next w:val="Jegyzetszveg"/>
    <w:rsid w:val="008F5964"/>
    <w:rPr>
      <w:rFonts w:ascii="Calibri" w:hAnsi="Calibri" w:cs="Calibri"/>
      <w:lang w:eastAsia="en-US"/>
    </w:rPr>
  </w:style>
  <w:style w:type="paragraph" w:customStyle="1" w:styleId="11">
    <w:name w:val="リスト段落11"/>
    <w:basedOn w:val="Norml"/>
    <w:next w:val="Listaszerbekezds"/>
    <w:uiPriority w:val="34"/>
    <w:rsid w:val="008F5964"/>
    <w:pPr>
      <w:spacing w:after="60"/>
    </w:pPr>
    <w:rPr>
      <w:rFonts w:cs="Calibri"/>
      <w:lang w:eastAsia="x-none"/>
    </w:rPr>
  </w:style>
  <w:style w:type="paragraph" w:customStyle="1" w:styleId="footnotetext11">
    <w:name w:val="footnote text11"/>
    <w:basedOn w:val="Norml"/>
    <w:next w:val="Lbjegyzetszveg"/>
    <w:uiPriority w:val="99"/>
    <w:unhideWhenUsed/>
    <w:rsid w:val="008F5964"/>
    <w:rPr>
      <w:rFonts w:cs="Calibri"/>
    </w:rPr>
  </w:style>
  <w:style w:type="paragraph" w:customStyle="1" w:styleId="Bulletindentspaced1">
    <w:name w:val="Bullet indent spaced1"/>
    <w:basedOn w:val="Norml"/>
    <w:next w:val="Felsorols0"/>
    <w:autoRedefine/>
    <w:rsid w:val="008F5964"/>
    <w:pPr>
      <w:suppressAutoHyphens/>
      <w:overflowPunct w:val="0"/>
      <w:autoSpaceDE w:val="0"/>
      <w:textAlignment w:val="baseline"/>
    </w:pPr>
    <w:rPr>
      <w:rFonts w:ascii="Bookman Old Style" w:hAnsi="Bookman Old Style" w:cs="Calibri"/>
    </w:rPr>
  </w:style>
  <w:style w:type="paragraph" w:customStyle="1" w:styleId="Szvegtrzs1">
    <w:name w:val="Szövegtörzs1"/>
    <w:basedOn w:val="Norml"/>
    <w:next w:val="Szvegtrzs"/>
    <w:rsid w:val="008F5964"/>
    <w:rPr>
      <w:rFonts w:ascii="Calibri" w:hAnsi="Calibri" w:cs="Calibri"/>
      <w:b/>
      <w:lang w:eastAsia="en-US"/>
    </w:rPr>
  </w:style>
  <w:style w:type="paragraph" w:customStyle="1" w:styleId="Cm1">
    <w:name w:val="Cím1"/>
    <w:basedOn w:val="lfej"/>
    <w:next w:val="Norml"/>
    <w:uiPriority w:val="99"/>
    <w:rsid w:val="008F5964"/>
    <w:pPr>
      <w:jc w:val="center"/>
    </w:pPr>
    <w:rPr>
      <w:rFonts w:cs="Calibri"/>
      <w:b/>
      <w:sz w:val="44"/>
    </w:rPr>
  </w:style>
  <w:style w:type="paragraph" w:customStyle="1" w:styleId="TJ11">
    <w:name w:val="TJ 11"/>
    <w:basedOn w:val="Norml"/>
    <w:next w:val="Norml"/>
    <w:autoRedefine/>
    <w:uiPriority w:val="39"/>
    <w:unhideWhenUsed/>
    <w:rsid w:val="008F5964"/>
    <w:pPr>
      <w:tabs>
        <w:tab w:val="left" w:pos="709"/>
        <w:tab w:val="right" w:leader="dot" w:pos="9628"/>
      </w:tabs>
      <w:spacing w:after="100"/>
    </w:pPr>
    <w:rPr>
      <w:rFonts w:cs="Calibri"/>
      <w:b/>
      <w:noProof/>
    </w:rPr>
  </w:style>
  <w:style w:type="paragraph" w:customStyle="1" w:styleId="TJ21">
    <w:name w:val="TJ 21"/>
    <w:basedOn w:val="Norml"/>
    <w:next w:val="Norml"/>
    <w:autoRedefine/>
    <w:uiPriority w:val="39"/>
    <w:unhideWhenUsed/>
    <w:rsid w:val="008F5964"/>
    <w:pPr>
      <w:tabs>
        <w:tab w:val="left" w:pos="851"/>
        <w:tab w:val="right" w:leader="dot" w:pos="9628"/>
      </w:tabs>
      <w:spacing w:after="100"/>
    </w:pPr>
    <w:rPr>
      <w:rFonts w:cs="Calibri"/>
    </w:rPr>
  </w:style>
  <w:style w:type="paragraph" w:customStyle="1" w:styleId="TJ31">
    <w:name w:val="TJ 31"/>
    <w:basedOn w:val="Norml"/>
    <w:next w:val="Norml"/>
    <w:autoRedefine/>
    <w:uiPriority w:val="39"/>
    <w:unhideWhenUsed/>
    <w:rsid w:val="008F5964"/>
    <w:pPr>
      <w:tabs>
        <w:tab w:val="left" w:pos="993"/>
        <w:tab w:val="right" w:leader="dot" w:pos="9628"/>
      </w:tabs>
      <w:spacing w:after="100"/>
    </w:pPr>
    <w:rPr>
      <w:rFonts w:cs="Calibri"/>
      <w:i/>
      <w:noProof/>
    </w:rPr>
  </w:style>
  <w:style w:type="character" w:customStyle="1" w:styleId="Hiperhivatkozs1">
    <w:name w:val="Hiperhivatkozás1"/>
    <w:basedOn w:val="Bekezdsalapbettpusa"/>
    <w:uiPriority w:val="99"/>
    <w:unhideWhenUsed/>
    <w:rsid w:val="008F5964"/>
    <w:rPr>
      <w:color w:val="9454C3"/>
      <w:u w:val="single"/>
    </w:rPr>
  </w:style>
  <w:style w:type="numbering" w:customStyle="1" w:styleId="felsorols1">
    <w:name w:val="felsorolás1"/>
    <w:uiPriority w:val="99"/>
    <w:rsid w:val="008F5964"/>
  </w:style>
  <w:style w:type="paragraph" w:customStyle="1" w:styleId="brajegyzk1">
    <w:name w:val="Ábrajegyzék1"/>
    <w:basedOn w:val="Norml"/>
    <w:next w:val="Norml"/>
    <w:autoRedefine/>
    <w:uiPriority w:val="99"/>
    <w:unhideWhenUsed/>
    <w:rsid w:val="008F5964"/>
    <w:pPr>
      <w:spacing w:after="0"/>
    </w:pPr>
    <w:rPr>
      <w:rFonts w:cs="Calibri"/>
    </w:rPr>
  </w:style>
  <w:style w:type="paragraph" w:customStyle="1" w:styleId="Kpalrs1">
    <w:name w:val="Képaláírás1"/>
    <w:basedOn w:val="Norml"/>
    <w:next w:val="Norml"/>
    <w:uiPriority w:val="35"/>
    <w:unhideWhenUsed/>
    <w:rsid w:val="008F5964"/>
    <w:rPr>
      <w:rFonts w:cs="Calibri"/>
      <w:i/>
      <w:iCs/>
      <w:color w:val="000000"/>
    </w:rPr>
  </w:style>
  <w:style w:type="table" w:customStyle="1" w:styleId="Kzepesrnykols12jellszn1">
    <w:name w:val="Közepes árnyékolás 1 – 2. jelölőszín1"/>
    <w:basedOn w:val="Normltblzat"/>
    <w:next w:val="Kzepesrnykols12jellszn"/>
    <w:uiPriority w:val="63"/>
    <w:rsid w:val="008F5964"/>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89B5DC"/>
        <w:left w:val="single" w:sz="8" w:space="0" w:color="89B5DC"/>
        <w:bottom w:val="single" w:sz="8" w:space="0" w:color="89B5DC"/>
        <w:right w:val="single" w:sz="8" w:space="0" w:color="89B5DC"/>
        <w:insideH w:val="single" w:sz="8" w:space="0" w:color="89B5DC"/>
      </w:tblBorders>
    </w:tblPr>
    <w:tblStylePr w:type="firstRow">
      <w:pPr>
        <w:spacing w:before="0" w:after="0" w:line="240" w:lineRule="auto"/>
      </w:pPr>
      <w:rPr>
        <w:b/>
        <w:bCs/>
        <w:color w:val="FFFFFF"/>
      </w:rPr>
      <w:tblPr/>
      <w:tcPr>
        <w:tcBorders>
          <w:top w:val="single" w:sz="8" w:space="0" w:color="89B5DC"/>
          <w:left w:val="single" w:sz="8" w:space="0" w:color="89B5DC"/>
          <w:bottom w:val="single" w:sz="8" w:space="0" w:color="89B5DC"/>
          <w:right w:val="single" w:sz="8" w:space="0" w:color="89B5DC"/>
          <w:insideH w:val="nil"/>
          <w:insideV w:val="nil"/>
        </w:tcBorders>
        <w:shd w:val="clear" w:color="auto" w:fill="629DD1"/>
      </w:tcPr>
    </w:tblStylePr>
    <w:tblStylePr w:type="lastRow">
      <w:pPr>
        <w:spacing w:before="0" w:after="0" w:line="240" w:lineRule="auto"/>
      </w:pPr>
      <w:rPr>
        <w:b/>
        <w:bCs/>
      </w:rPr>
      <w:tblPr/>
      <w:tcPr>
        <w:tcBorders>
          <w:top w:val="double" w:sz="6" w:space="0" w:color="89B5DC"/>
          <w:left w:val="single" w:sz="8" w:space="0" w:color="89B5DC"/>
          <w:bottom w:val="single" w:sz="8" w:space="0" w:color="89B5DC"/>
          <w:right w:val="single" w:sz="8" w:space="0" w:color="89B5DC"/>
          <w:insideH w:val="nil"/>
          <w:insideV w:val="nil"/>
        </w:tcBorders>
      </w:tcPr>
    </w:tblStylePr>
    <w:tblStylePr w:type="firstCol">
      <w:rPr>
        <w:b/>
        <w:bCs/>
      </w:rPr>
    </w:tblStylePr>
    <w:tblStylePr w:type="lastCol">
      <w:rPr>
        <w:b/>
        <w:bCs/>
      </w:rPr>
    </w:tblStylePr>
    <w:tblStylePr w:type="band1Vert">
      <w:tblPr/>
      <w:tcPr>
        <w:shd w:val="clear" w:color="auto" w:fill="D8E6F3"/>
      </w:tcPr>
    </w:tblStylePr>
    <w:tblStylePr w:type="band1Horz">
      <w:tblPr/>
      <w:tcPr>
        <w:tcBorders>
          <w:insideH w:val="nil"/>
          <w:insideV w:val="nil"/>
        </w:tcBorders>
        <w:shd w:val="clear" w:color="auto" w:fill="D8E6F3"/>
      </w:tcPr>
    </w:tblStylePr>
    <w:tblStylePr w:type="band2Horz">
      <w:tblPr/>
      <w:tcPr>
        <w:tcBorders>
          <w:insideH w:val="nil"/>
          <w:insideV w:val="nil"/>
        </w:tcBorders>
      </w:tcPr>
    </w:tblStylePr>
  </w:style>
  <w:style w:type="paragraph" w:customStyle="1" w:styleId="Nincstrkz1">
    <w:name w:val="Nincs térköz1"/>
    <w:next w:val="Nincstrkz"/>
    <w:uiPriority w:val="1"/>
    <w:rsid w:val="008F5964"/>
    <w:pPr>
      <w:spacing w:after="0" w:line="240" w:lineRule="auto"/>
    </w:pPr>
    <w:rPr>
      <w:rFonts w:ascii="Times New Roman" w:eastAsia="Times New Roman" w:hAnsi="Times New Roman" w:cs="Calibri"/>
      <w:sz w:val="24"/>
      <w:szCs w:val="24"/>
      <w:lang w:eastAsia="hu-HU"/>
    </w:rPr>
  </w:style>
  <w:style w:type="character" w:customStyle="1" w:styleId="Ershangslyozs1">
    <w:name w:val="Erős hangsúlyozás1"/>
    <w:basedOn w:val="Bekezdsalapbettpusa"/>
    <w:uiPriority w:val="21"/>
    <w:rsid w:val="008F5964"/>
    <w:rPr>
      <w:b/>
      <w:bCs/>
      <w:i/>
      <w:iCs/>
      <w:color w:val="4A66AC"/>
    </w:rPr>
  </w:style>
  <w:style w:type="character" w:customStyle="1" w:styleId="Finomhivatkozs1">
    <w:name w:val="Finom hivatkozás1"/>
    <w:basedOn w:val="Bekezdsalapbettpusa"/>
    <w:uiPriority w:val="31"/>
    <w:rsid w:val="008F5964"/>
    <w:rPr>
      <w:smallCaps/>
      <w:color w:val="629DD1"/>
      <w:u w:val="single"/>
    </w:rPr>
  </w:style>
  <w:style w:type="numbering" w:customStyle="1" w:styleId="AlcmLista1">
    <w:name w:val="Alcím Lista1"/>
    <w:uiPriority w:val="99"/>
    <w:rsid w:val="008F5964"/>
  </w:style>
  <w:style w:type="numbering" w:customStyle="1" w:styleId="Felsorolslista1">
    <w:name w:val="Felsorolás lista1"/>
    <w:basedOn w:val="Nemlista"/>
    <w:uiPriority w:val="99"/>
    <w:rsid w:val="008F5964"/>
  </w:style>
  <w:style w:type="numbering" w:customStyle="1" w:styleId="Style11">
    <w:name w:val="Style11"/>
    <w:uiPriority w:val="99"/>
    <w:rsid w:val="008F5964"/>
  </w:style>
  <w:style w:type="numbering" w:customStyle="1" w:styleId="Szmoslista1">
    <w:name w:val="Számos lista1"/>
    <w:uiPriority w:val="99"/>
    <w:rsid w:val="008F5964"/>
  </w:style>
  <w:style w:type="table" w:customStyle="1" w:styleId="Tblzatrcsosvilgos12">
    <w:name w:val="Táblázat (rácsos) – világos12"/>
    <w:basedOn w:val="Normltblzat"/>
    <w:uiPriority w:val="40"/>
    <w:rsid w:val="008F5964"/>
    <w:pPr>
      <w:spacing w:after="0" w:line="240" w:lineRule="auto"/>
    </w:pPr>
    <w:rPr>
      <w:rFonts w:ascii="Times New Roman" w:eastAsia="Times New Roman" w:hAnsi="Times New Roman" w:cs="Times New Roman"/>
      <w:sz w:val="20"/>
      <w:szCs w:val="20"/>
      <w:lang w:eastAsia="hu-H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blzatrcsos1vilgos3jellszn12">
    <w:name w:val="Táblázat (rácsos) 1 – világos – 3. jelölőszín12"/>
    <w:basedOn w:val="Normltblzat"/>
    <w:uiPriority w:val="46"/>
    <w:rsid w:val="008F5964"/>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4" w:space="0" w:color="A8CBEE"/>
        <w:left w:val="single" w:sz="4" w:space="0" w:color="A8CBEE"/>
        <w:bottom w:val="single" w:sz="4" w:space="0" w:color="A8CBEE"/>
        <w:right w:val="single" w:sz="4" w:space="0" w:color="A8CBEE"/>
        <w:insideH w:val="single" w:sz="4" w:space="0" w:color="A8CBEE"/>
        <w:insideV w:val="single" w:sz="4" w:space="0" w:color="A8CBEE"/>
      </w:tblBorders>
    </w:tblPr>
    <w:tblStylePr w:type="firstRow">
      <w:rPr>
        <w:b/>
        <w:bCs/>
      </w:rPr>
      <w:tblPr/>
      <w:tcPr>
        <w:tcBorders>
          <w:bottom w:val="single" w:sz="12" w:space="0" w:color="7EB1E6"/>
        </w:tcBorders>
      </w:tcPr>
    </w:tblStylePr>
    <w:tblStylePr w:type="lastRow">
      <w:rPr>
        <w:b/>
        <w:bCs/>
      </w:rPr>
      <w:tblPr/>
      <w:tcPr>
        <w:tcBorders>
          <w:top w:val="double" w:sz="2" w:space="0" w:color="7EB1E6"/>
        </w:tcBorders>
      </w:tcPr>
    </w:tblStylePr>
    <w:tblStylePr w:type="firstCol">
      <w:rPr>
        <w:b/>
        <w:bCs/>
      </w:rPr>
    </w:tblStylePr>
    <w:tblStylePr w:type="lastCol">
      <w:rPr>
        <w:b/>
        <w:bCs/>
      </w:rPr>
    </w:tblStylePr>
  </w:style>
  <w:style w:type="paragraph" w:customStyle="1" w:styleId="TJ41">
    <w:name w:val="TJ 41"/>
    <w:basedOn w:val="Norml"/>
    <w:next w:val="Norml"/>
    <w:autoRedefine/>
    <w:uiPriority w:val="39"/>
    <w:unhideWhenUsed/>
    <w:rsid w:val="008F5964"/>
    <w:pPr>
      <w:tabs>
        <w:tab w:val="left" w:pos="0"/>
        <w:tab w:val="right" w:leader="dot" w:pos="9628"/>
      </w:tabs>
    </w:pPr>
    <w:rPr>
      <w:rFonts w:cs="Calibri"/>
    </w:rPr>
  </w:style>
  <w:style w:type="paragraph" w:customStyle="1" w:styleId="TJ51">
    <w:name w:val="TJ 51"/>
    <w:basedOn w:val="Norml"/>
    <w:next w:val="Norml"/>
    <w:autoRedefine/>
    <w:uiPriority w:val="39"/>
    <w:unhideWhenUsed/>
    <w:rsid w:val="008F5964"/>
    <w:pPr>
      <w:tabs>
        <w:tab w:val="left" w:pos="1134"/>
        <w:tab w:val="right" w:leader="dot" w:pos="9628"/>
      </w:tabs>
    </w:pPr>
    <w:rPr>
      <w:rFonts w:cs="Calibri"/>
    </w:rPr>
  </w:style>
  <w:style w:type="paragraph" w:customStyle="1" w:styleId="TJ61">
    <w:name w:val="TJ 61"/>
    <w:basedOn w:val="Norml"/>
    <w:next w:val="Norml"/>
    <w:autoRedefine/>
    <w:uiPriority w:val="39"/>
    <w:unhideWhenUsed/>
    <w:rsid w:val="008F5964"/>
    <w:pPr>
      <w:ind w:left="1200"/>
    </w:pPr>
    <w:rPr>
      <w:rFonts w:cs="Calibri"/>
    </w:rPr>
  </w:style>
  <w:style w:type="paragraph" w:customStyle="1" w:styleId="TJ71">
    <w:name w:val="TJ 71"/>
    <w:basedOn w:val="Norml"/>
    <w:next w:val="Norml"/>
    <w:autoRedefine/>
    <w:uiPriority w:val="39"/>
    <w:unhideWhenUsed/>
    <w:rsid w:val="008F5964"/>
    <w:pPr>
      <w:ind w:left="1440"/>
    </w:pPr>
    <w:rPr>
      <w:rFonts w:cs="Calibri"/>
    </w:rPr>
  </w:style>
  <w:style w:type="paragraph" w:customStyle="1" w:styleId="TJ81">
    <w:name w:val="TJ 81"/>
    <w:basedOn w:val="Norml"/>
    <w:next w:val="Norml"/>
    <w:autoRedefine/>
    <w:uiPriority w:val="39"/>
    <w:unhideWhenUsed/>
    <w:rsid w:val="008F5964"/>
    <w:pPr>
      <w:ind w:left="1680"/>
    </w:pPr>
    <w:rPr>
      <w:rFonts w:cs="Calibri"/>
    </w:rPr>
  </w:style>
  <w:style w:type="paragraph" w:customStyle="1" w:styleId="TJ91">
    <w:name w:val="TJ 91"/>
    <w:basedOn w:val="Norml"/>
    <w:next w:val="Norml"/>
    <w:autoRedefine/>
    <w:uiPriority w:val="39"/>
    <w:unhideWhenUsed/>
    <w:rsid w:val="008F5964"/>
    <w:pPr>
      <w:ind w:left="1920"/>
    </w:pPr>
    <w:rPr>
      <w:rFonts w:cs="Calibri"/>
    </w:rPr>
  </w:style>
  <w:style w:type="character" w:customStyle="1" w:styleId="Kiemels21">
    <w:name w:val="Kiemelés21"/>
    <w:basedOn w:val="Bekezdsalapbettpusa"/>
    <w:rsid w:val="008F5964"/>
    <w:rPr>
      <w:b/>
      <w:bCs/>
      <w:color w:val="297FD5"/>
      <w:sz w:val="44"/>
    </w:rPr>
  </w:style>
  <w:style w:type="table" w:customStyle="1" w:styleId="TableGrid1">
    <w:name w:val="TableGrid1"/>
    <w:rsid w:val="008F5964"/>
    <w:pPr>
      <w:spacing w:after="0" w:line="240" w:lineRule="auto"/>
    </w:pPr>
    <w:rPr>
      <w:rFonts w:ascii="Times New Roman" w:eastAsia="Times New Roman" w:hAnsi="Times New Roman" w:cs="Times New Roman"/>
      <w:sz w:val="20"/>
      <w:szCs w:val="20"/>
      <w:lang w:eastAsia="hu-HU"/>
    </w:rPr>
    <w:tblPr>
      <w:tblCellMar>
        <w:top w:w="0" w:type="dxa"/>
        <w:left w:w="0" w:type="dxa"/>
        <w:bottom w:w="0" w:type="dxa"/>
        <w:right w:w="0" w:type="dxa"/>
      </w:tblCellMar>
    </w:tblPr>
  </w:style>
  <w:style w:type="table" w:customStyle="1" w:styleId="Tblzatrcsosvilgos111">
    <w:name w:val="Táblázat (rácsos) – világos111"/>
    <w:basedOn w:val="Normltblzat"/>
    <w:uiPriority w:val="40"/>
    <w:rsid w:val="008F5964"/>
    <w:pPr>
      <w:spacing w:after="0" w:line="240" w:lineRule="auto"/>
    </w:pPr>
    <w:rPr>
      <w:rFonts w:ascii="Times New Roman" w:eastAsia="Times New Roman" w:hAnsi="Times New Roman" w:cs="Times New Roman"/>
      <w:sz w:val="20"/>
      <w:szCs w:val="20"/>
      <w:lang w:eastAsia="hu-H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blzatrcsos1vilgos3jellszn111">
    <w:name w:val="Táblázat (rácsos) 1 – világos – 3. jelölőszín111"/>
    <w:basedOn w:val="Normltblzat"/>
    <w:uiPriority w:val="46"/>
    <w:rsid w:val="008F5964"/>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4" w:space="0" w:color="A8CBEE"/>
        <w:left w:val="single" w:sz="4" w:space="0" w:color="A8CBEE"/>
        <w:bottom w:val="single" w:sz="4" w:space="0" w:color="A8CBEE"/>
        <w:right w:val="single" w:sz="4" w:space="0" w:color="A8CBEE"/>
        <w:insideH w:val="single" w:sz="4" w:space="0" w:color="A8CBEE"/>
        <w:insideV w:val="single" w:sz="4" w:space="0" w:color="A8CBEE"/>
      </w:tblBorders>
    </w:tblPr>
    <w:tblStylePr w:type="firstRow">
      <w:rPr>
        <w:b/>
        <w:bCs/>
      </w:rPr>
      <w:tblPr/>
      <w:tcPr>
        <w:tcBorders>
          <w:bottom w:val="single" w:sz="12" w:space="0" w:color="7EB1E6"/>
        </w:tcBorders>
      </w:tcPr>
    </w:tblStylePr>
    <w:tblStylePr w:type="lastRow">
      <w:rPr>
        <w:b/>
        <w:bCs/>
      </w:rPr>
      <w:tblPr/>
      <w:tcPr>
        <w:tcBorders>
          <w:top w:val="double" w:sz="2" w:space="0" w:color="7EB1E6"/>
        </w:tcBorders>
      </w:tcPr>
    </w:tblStylePr>
    <w:tblStylePr w:type="firstCol">
      <w:rPr>
        <w:b/>
        <w:bCs/>
      </w:rPr>
    </w:tblStylePr>
    <w:tblStylePr w:type="lastCol">
      <w:rPr>
        <w:b/>
        <w:bCs/>
      </w:rPr>
    </w:tblStylePr>
  </w:style>
  <w:style w:type="table" w:customStyle="1" w:styleId="Rcsostblzat11">
    <w:name w:val="Rácsos táblázat11"/>
    <w:basedOn w:val="Normltblzat"/>
    <w:next w:val="Rcsostblzat"/>
    <w:uiPriority w:val="39"/>
    <w:rsid w:val="008F596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uiPriority w:val="99"/>
    <w:semiHidden/>
    <w:unhideWhenUsed/>
    <w:rsid w:val="008F5964"/>
  </w:style>
  <w:style w:type="paragraph" w:customStyle="1" w:styleId="Norml-magyar-times">
    <w:name w:val="Normál-magyar-times"/>
    <w:basedOn w:val="Norml"/>
    <w:link w:val="Norml-magyar-timesChar"/>
    <w:rsid w:val="008F5964"/>
    <w:pPr>
      <w:widowControl w:val="0"/>
      <w:tabs>
        <w:tab w:val="left" w:pos="720"/>
        <w:tab w:val="left" w:pos="1440"/>
      </w:tabs>
      <w:spacing w:after="0"/>
    </w:pPr>
    <w:rPr>
      <w:rFonts w:ascii="Times New Roman" w:hAnsi="Times New Roman" w:cs="Times New Roman"/>
      <w:szCs w:val="20"/>
    </w:rPr>
  </w:style>
  <w:style w:type="paragraph" w:customStyle="1" w:styleId="levl">
    <w:name w:val="levél"/>
    <w:basedOn w:val="Norml"/>
    <w:rsid w:val="008F5964"/>
    <w:pPr>
      <w:spacing w:after="0"/>
    </w:pPr>
    <w:rPr>
      <w:rFonts w:ascii="Times New Roman" w:hAnsi="Times New Roman" w:cs="Times New Roman"/>
      <w:i/>
      <w:sz w:val="26"/>
      <w:szCs w:val="20"/>
    </w:rPr>
  </w:style>
  <w:style w:type="character" w:customStyle="1" w:styleId="Norml-magyar-timesChar">
    <w:name w:val="Normál-magyar-times Char"/>
    <w:link w:val="Norml-magyar-times"/>
    <w:rsid w:val="008F5964"/>
    <w:rPr>
      <w:rFonts w:ascii="Times New Roman" w:eastAsia="Times New Roman" w:hAnsi="Times New Roman" w:cs="Times New Roman"/>
      <w:sz w:val="24"/>
      <w:szCs w:val="20"/>
      <w:lang w:eastAsia="hu-HU"/>
    </w:rPr>
  </w:style>
  <w:style w:type="paragraph" w:customStyle="1" w:styleId="Char">
    <w:name w:val="Char"/>
    <w:basedOn w:val="Norml"/>
    <w:rsid w:val="008F5964"/>
    <w:pPr>
      <w:keepNext/>
      <w:spacing w:after="160" w:line="240" w:lineRule="exact"/>
    </w:pPr>
    <w:rPr>
      <w:rFonts w:ascii="Tahoma" w:hAnsi="Tahoma" w:cs="Times New Roman"/>
      <w:sz w:val="20"/>
      <w:szCs w:val="20"/>
      <w:lang w:val="en-US" w:eastAsia="en-US"/>
    </w:rPr>
  </w:style>
  <w:style w:type="character" w:customStyle="1" w:styleId="apple-converted-space">
    <w:name w:val="apple-converted-space"/>
    <w:basedOn w:val="Bekezdsalapbettpusa"/>
    <w:rsid w:val="008F5964"/>
  </w:style>
  <w:style w:type="character" w:customStyle="1" w:styleId="felsorols3Char">
    <w:name w:val="felsorolás3 Char"/>
    <w:link w:val="felsorols3"/>
    <w:locked/>
    <w:rsid w:val="008F5964"/>
    <w:rPr>
      <w:rFonts w:cstheme="minorHAnsi"/>
      <w:color w:val="000000"/>
      <w:sz w:val="24"/>
      <w:szCs w:val="24"/>
    </w:rPr>
  </w:style>
  <w:style w:type="paragraph" w:customStyle="1" w:styleId="felsorols3">
    <w:name w:val="felsorolás3"/>
    <w:basedOn w:val="Norml"/>
    <w:next w:val="Norml"/>
    <w:link w:val="felsorols3Char"/>
    <w:rsid w:val="008F5964"/>
    <w:pPr>
      <w:numPr>
        <w:numId w:val="129"/>
      </w:numPr>
      <w:spacing w:after="0"/>
      <w:ind w:left="720"/>
    </w:pPr>
    <w:rPr>
      <w:rFonts w:eastAsiaTheme="minorHAnsi"/>
      <w:color w:val="000000"/>
      <w:lang w:eastAsia="en-US"/>
    </w:rPr>
  </w:style>
  <w:style w:type="character" w:customStyle="1" w:styleId="Cmsor2Char1">
    <w:name w:val="Címsor 2 Char1"/>
    <w:basedOn w:val="Bekezdsalapbettpusa"/>
    <w:uiPriority w:val="9"/>
    <w:semiHidden/>
    <w:rsid w:val="008F5964"/>
    <w:rPr>
      <w:rFonts w:asciiTheme="majorHAnsi" w:eastAsiaTheme="majorEastAsia" w:hAnsiTheme="majorHAnsi" w:cstheme="majorBidi"/>
      <w:b/>
      <w:bCs/>
      <w:color w:val="4F81BD" w:themeColor="accent1"/>
      <w:sz w:val="26"/>
      <w:szCs w:val="26"/>
    </w:rPr>
  </w:style>
  <w:style w:type="character" w:customStyle="1" w:styleId="Cmsor3Char2">
    <w:name w:val="Címsor 3 Char2"/>
    <w:basedOn w:val="Bekezdsalapbettpusa"/>
    <w:uiPriority w:val="9"/>
    <w:semiHidden/>
    <w:rsid w:val="008F5964"/>
    <w:rPr>
      <w:rFonts w:asciiTheme="majorHAnsi" w:eastAsiaTheme="majorEastAsia" w:hAnsiTheme="majorHAnsi" w:cstheme="majorBidi"/>
      <w:b/>
      <w:bCs/>
      <w:color w:val="4F81BD" w:themeColor="accent1"/>
      <w:sz w:val="24"/>
      <w:szCs w:val="24"/>
    </w:rPr>
  </w:style>
  <w:style w:type="character" w:customStyle="1" w:styleId="Cmsor1Char3">
    <w:name w:val="Címsor 1 Char3"/>
    <w:basedOn w:val="Bekezdsalapbettpusa"/>
    <w:uiPriority w:val="9"/>
    <w:rsid w:val="008F5964"/>
    <w:rPr>
      <w:rFonts w:asciiTheme="majorHAnsi" w:eastAsiaTheme="majorEastAsia" w:hAnsiTheme="majorHAnsi" w:cstheme="majorBidi"/>
      <w:b/>
      <w:bCs/>
      <w:color w:val="365F91" w:themeColor="accent1" w:themeShade="BF"/>
      <w:sz w:val="28"/>
      <w:szCs w:val="28"/>
    </w:rPr>
  </w:style>
  <w:style w:type="character" w:customStyle="1" w:styleId="Cmsor5Char2">
    <w:name w:val="Címsor 5 Char2"/>
    <w:basedOn w:val="Bekezdsalapbettpusa"/>
    <w:uiPriority w:val="9"/>
    <w:semiHidden/>
    <w:rsid w:val="008F5964"/>
    <w:rPr>
      <w:rFonts w:asciiTheme="majorHAnsi" w:eastAsiaTheme="majorEastAsia" w:hAnsiTheme="majorHAnsi" w:cstheme="majorBidi"/>
      <w:color w:val="243F60" w:themeColor="accent1" w:themeShade="7F"/>
    </w:rPr>
  </w:style>
  <w:style w:type="character" w:customStyle="1" w:styleId="Cmsor6Char1">
    <w:name w:val="Címsor 6 Char1"/>
    <w:basedOn w:val="Bekezdsalapbettpusa"/>
    <w:uiPriority w:val="9"/>
    <w:semiHidden/>
    <w:rsid w:val="008F5964"/>
    <w:rPr>
      <w:rFonts w:asciiTheme="majorHAnsi" w:eastAsiaTheme="majorEastAsia" w:hAnsiTheme="majorHAnsi" w:cstheme="majorBidi"/>
      <w:i/>
      <w:iCs/>
      <w:color w:val="243F60" w:themeColor="accent1" w:themeShade="7F"/>
    </w:rPr>
  </w:style>
  <w:style w:type="character" w:customStyle="1" w:styleId="Cmsor7Char1">
    <w:name w:val="Címsor 7 Char1"/>
    <w:basedOn w:val="Bekezdsalapbettpusa"/>
    <w:uiPriority w:val="9"/>
    <w:semiHidden/>
    <w:rsid w:val="008F5964"/>
    <w:rPr>
      <w:rFonts w:asciiTheme="majorHAnsi" w:eastAsiaTheme="majorEastAsia" w:hAnsiTheme="majorHAnsi" w:cstheme="majorBidi"/>
      <w:i/>
      <w:iCs/>
      <w:color w:val="404040" w:themeColor="text1" w:themeTint="BF"/>
    </w:rPr>
  </w:style>
  <w:style w:type="character" w:customStyle="1" w:styleId="Cmsor8Char1">
    <w:name w:val="Címsor 8 Char1"/>
    <w:basedOn w:val="Bekezdsalapbettpusa"/>
    <w:uiPriority w:val="9"/>
    <w:semiHidden/>
    <w:rsid w:val="008F5964"/>
    <w:rPr>
      <w:rFonts w:asciiTheme="majorHAnsi" w:eastAsiaTheme="majorEastAsia" w:hAnsiTheme="majorHAnsi" w:cstheme="majorBidi"/>
      <w:color w:val="404040" w:themeColor="text1" w:themeTint="BF"/>
      <w:sz w:val="20"/>
      <w:szCs w:val="20"/>
    </w:rPr>
  </w:style>
  <w:style w:type="character" w:customStyle="1" w:styleId="Cmsor9Char1">
    <w:name w:val="Címsor 9 Char1"/>
    <w:basedOn w:val="Bekezdsalapbettpusa"/>
    <w:uiPriority w:val="9"/>
    <w:semiHidden/>
    <w:rsid w:val="008F5964"/>
    <w:rPr>
      <w:rFonts w:asciiTheme="majorHAnsi" w:eastAsiaTheme="majorEastAsia" w:hAnsiTheme="majorHAnsi" w:cstheme="majorBidi"/>
      <w:i/>
      <w:iCs/>
      <w:color w:val="404040" w:themeColor="text1" w:themeTint="BF"/>
      <w:sz w:val="20"/>
      <w:szCs w:val="20"/>
    </w:rPr>
  </w:style>
  <w:style w:type="character" w:customStyle="1" w:styleId="lfejChar1">
    <w:name w:val="Élőfej Char1"/>
    <w:basedOn w:val="Bekezdsalapbettpusa"/>
    <w:uiPriority w:val="99"/>
    <w:rsid w:val="008F5964"/>
  </w:style>
  <w:style w:type="character" w:customStyle="1" w:styleId="llbChar1">
    <w:name w:val="Élőláb Char1"/>
    <w:basedOn w:val="Bekezdsalapbettpusa"/>
    <w:uiPriority w:val="99"/>
    <w:rsid w:val="008F5964"/>
  </w:style>
  <w:style w:type="character" w:customStyle="1" w:styleId="JegyzetszvegChar1">
    <w:name w:val="Jegyzetszöveg Char1"/>
    <w:basedOn w:val="Bekezdsalapbettpusa"/>
    <w:uiPriority w:val="99"/>
    <w:semiHidden/>
    <w:rsid w:val="008F5964"/>
    <w:rPr>
      <w:sz w:val="20"/>
      <w:szCs w:val="20"/>
    </w:rPr>
  </w:style>
  <w:style w:type="character" w:customStyle="1" w:styleId="MegjegyzstrgyaChar1">
    <w:name w:val="Megjegyzés tárgya Char1"/>
    <w:basedOn w:val="JegyzetszvegChar1"/>
    <w:uiPriority w:val="99"/>
    <w:semiHidden/>
    <w:rsid w:val="008F5964"/>
    <w:rPr>
      <w:b/>
      <w:bCs/>
      <w:sz w:val="20"/>
      <w:szCs w:val="20"/>
    </w:rPr>
  </w:style>
  <w:style w:type="character" w:customStyle="1" w:styleId="LbjegyzetszvegChar2">
    <w:name w:val="Lábjegyzetszöveg Char2"/>
    <w:basedOn w:val="Bekezdsalapbettpusa"/>
    <w:uiPriority w:val="99"/>
    <w:semiHidden/>
    <w:rsid w:val="008F5964"/>
    <w:rPr>
      <w:sz w:val="20"/>
      <w:szCs w:val="20"/>
    </w:rPr>
  </w:style>
  <w:style w:type="character" w:customStyle="1" w:styleId="SzvegtrzsChar1">
    <w:name w:val="Szövegtörzs Char1"/>
    <w:basedOn w:val="Bekezdsalapbettpusa"/>
    <w:uiPriority w:val="99"/>
    <w:semiHidden/>
    <w:rsid w:val="008F5964"/>
  </w:style>
  <w:style w:type="character" w:customStyle="1" w:styleId="CmChar1">
    <w:name w:val="Cím Char1"/>
    <w:basedOn w:val="Bekezdsalapbettpusa"/>
    <w:uiPriority w:val="10"/>
    <w:rsid w:val="008F5964"/>
    <w:rPr>
      <w:rFonts w:asciiTheme="majorHAnsi" w:eastAsiaTheme="majorEastAsia" w:hAnsiTheme="majorHAnsi" w:cstheme="majorBidi"/>
      <w:color w:val="17365D" w:themeColor="text2" w:themeShade="BF"/>
      <w:spacing w:val="5"/>
      <w:kern w:val="28"/>
      <w:sz w:val="52"/>
      <w:szCs w:val="52"/>
    </w:rPr>
  </w:style>
  <w:style w:type="character" w:customStyle="1" w:styleId="AlcmChar1">
    <w:name w:val="Alcím Char1"/>
    <w:basedOn w:val="Bekezdsalapbettpusa"/>
    <w:uiPriority w:val="11"/>
    <w:rsid w:val="008F5964"/>
    <w:rPr>
      <w:rFonts w:asciiTheme="majorHAnsi" w:eastAsiaTheme="majorEastAsia" w:hAnsiTheme="majorHAnsi" w:cstheme="majorBidi"/>
      <w:i/>
      <w:iCs/>
      <w:color w:val="4F81BD" w:themeColor="accent1"/>
      <w:spacing w:val="15"/>
      <w:sz w:val="24"/>
      <w:szCs w:val="24"/>
    </w:rPr>
  </w:style>
  <w:style w:type="character" w:customStyle="1" w:styleId="Cmsor4Char6">
    <w:name w:val="Címsor 4 Char6"/>
    <w:basedOn w:val="Bekezdsalapbettpusa"/>
    <w:uiPriority w:val="9"/>
    <w:semiHidden/>
    <w:rsid w:val="008F5964"/>
    <w:rPr>
      <w:rFonts w:asciiTheme="majorHAnsi" w:eastAsiaTheme="majorEastAsia" w:hAnsiTheme="majorHAnsi" w:cstheme="majorBidi"/>
      <w:b/>
      <w:bCs/>
      <w:i/>
      <w:iCs/>
      <w:color w:val="4F81BD" w:themeColor="accent1"/>
    </w:rPr>
  </w:style>
  <w:style w:type="table" w:styleId="Sznesrnykols">
    <w:name w:val="Colorful Shading"/>
    <w:basedOn w:val="Normltblzat"/>
    <w:uiPriority w:val="71"/>
    <w:rsid w:val="008F5964"/>
    <w:pPr>
      <w:spacing w:after="0" w:line="240" w:lineRule="auto"/>
      <w:jc w:val="both"/>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numbering" w:customStyle="1" w:styleId="Nemlista2">
    <w:name w:val="Nem lista2"/>
    <w:next w:val="Nemlista"/>
    <w:uiPriority w:val="99"/>
    <w:semiHidden/>
    <w:unhideWhenUsed/>
    <w:rsid w:val="008F5964"/>
  </w:style>
  <w:style w:type="table" w:customStyle="1" w:styleId="Rcsostblzat2">
    <w:name w:val="Rácsos táblázat2"/>
    <w:basedOn w:val="Normltblzat"/>
    <w:next w:val="Rcsostblzat"/>
    <w:uiPriority w:val="59"/>
    <w:rsid w:val="008F5964"/>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znesrnykols1">
    <w:name w:val="Színes árnyékolás1"/>
    <w:basedOn w:val="Normltblzat"/>
    <w:next w:val="Sznesrnykols"/>
    <w:uiPriority w:val="71"/>
    <w:rsid w:val="008F5964"/>
    <w:pPr>
      <w:spacing w:after="0" w:line="240" w:lineRule="auto"/>
      <w:jc w:val="both"/>
    </w:pPr>
    <w:rPr>
      <w:rFonts w:ascii="Calibri" w:eastAsia="Calibri" w:hAnsi="Calibri" w:cs="Times New Roma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76139-3D15-43CD-BA83-597ABA690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4424</Words>
  <Characters>30532</Characters>
  <Application>Microsoft Office Word</Application>
  <DocSecurity>0</DocSecurity>
  <Lines>254</Lines>
  <Paragraphs>69</Paragraphs>
  <ScaleCrop>false</ScaleCrop>
  <HeadingPairs>
    <vt:vector size="2" baseType="variant">
      <vt:variant>
        <vt:lpstr>Cím</vt:lpstr>
      </vt:variant>
      <vt:variant>
        <vt:i4>1</vt:i4>
      </vt:variant>
    </vt:vector>
  </HeadingPairs>
  <TitlesOfParts>
    <vt:vector size="1" baseType="lpstr">
      <vt:lpstr/>
    </vt:vector>
  </TitlesOfParts>
  <Company>Magyar Takarékszövetkezeti Bank Zrt.</Company>
  <LinksUpToDate>false</LinksUpToDate>
  <CharactersWithSpaces>34887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Bibók Imre</dc:creator>
  <cp:keywords/>
  <dc:description/>
  <cp:lastModifiedBy>IKSZ</cp:lastModifiedBy>
  <cp:revision>11</cp:revision>
  <dcterms:created xsi:type="dcterms:W3CDTF">2020-01-10T12:52:00Z</dcterms:created>
  <dcterms:modified xsi:type="dcterms:W3CDTF">2021-03-31T10:40:00Z</dcterms:modified>
</cp:coreProperties>
</file>